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-69"/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2"/>
      </w:tblGrid>
      <w:tr w:rsidR="00B77592" w:rsidRPr="00F97293" w14:paraId="1D93B54A" w14:textId="77777777" w:rsidTr="00B77592">
        <w:trPr>
          <w:trHeight w:val="214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A6B5A8" w14:textId="77777777" w:rsidR="00B77592" w:rsidRPr="00F97293" w:rsidRDefault="00B77592" w:rsidP="00B7759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F97293">
              <w:rPr>
                <w:rFonts w:ascii="Arial" w:hAnsi="Arial" w:cs="Arial"/>
                <w:b/>
              </w:rPr>
              <w:t>Descrição do Procedimento / Objetivos / Riscos e Benefícios</w:t>
            </w:r>
          </w:p>
        </w:tc>
      </w:tr>
      <w:tr w:rsidR="00795F45" w:rsidRPr="00F97293" w14:paraId="706796B7" w14:textId="77777777" w:rsidTr="00F97293">
        <w:trPr>
          <w:trHeight w:val="10769"/>
        </w:trPr>
        <w:tc>
          <w:tcPr>
            <w:tcW w:w="102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9EA7C2" w14:textId="5E5BD6AB" w:rsidR="00795F45" w:rsidRPr="00F97293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  <w:b/>
              </w:rPr>
              <w:t xml:space="preserve">O QUE É UMA TRANSFUSÃO DE SANGUE OU HEMOCOMPONENTES? </w:t>
            </w:r>
            <w:r w:rsidRPr="00F97293">
              <w:rPr>
                <w:rFonts w:ascii="Arial" w:hAnsi="Arial" w:cs="Arial"/>
              </w:rPr>
              <w:t>Transfusão consiste no ato médico de infundir sangue de um indivíduo</w:t>
            </w:r>
            <w:r w:rsidR="00480891" w:rsidRPr="00F97293">
              <w:rPr>
                <w:rFonts w:ascii="Arial" w:hAnsi="Arial" w:cs="Arial"/>
              </w:rPr>
              <w:t>,</w:t>
            </w:r>
            <w:r w:rsidRPr="00F97293">
              <w:rPr>
                <w:rFonts w:ascii="Arial" w:hAnsi="Arial" w:cs="Arial"/>
              </w:rPr>
              <w:t xml:space="preserve"> chamado doador</w:t>
            </w:r>
            <w:r w:rsidR="00480891" w:rsidRPr="00F97293">
              <w:rPr>
                <w:rFonts w:ascii="Arial" w:hAnsi="Arial" w:cs="Arial"/>
              </w:rPr>
              <w:t>,</w:t>
            </w:r>
            <w:r w:rsidRPr="00F97293">
              <w:rPr>
                <w:rFonts w:ascii="Arial" w:hAnsi="Arial" w:cs="Arial"/>
              </w:rPr>
              <w:t xml:space="preserve"> na circulação de outro</w:t>
            </w:r>
            <w:r w:rsidR="00480891" w:rsidRPr="00F97293">
              <w:rPr>
                <w:rFonts w:ascii="Arial" w:hAnsi="Arial" w:cs="Arial"/>
              </w:rPr>
              <w:t>,</w:t>
            </w:r>
            <w:r w:rsidRPr="00F97293">
              <w:rPr>
                <w:rFonts w:ascii="Arial" w:hAnsi="Arial" w:cs="Arial"/>
              </w:rPr>
              <w:t xml:space="preserve"> chamado receptor. Dependendo da indicação, podemos transfundir somente o concentrado de hemácias (parte vermelha do sangue)</w:t>
            </w:r>
            <w:r w:rsidR="00480891" w:rsidRPr="00F97293">
              <w:rPr>
                <w:rFonts w:ascii="Arial" w:hAnsi="Arial" w:cs="Arial"/>
              </w:rPr>
              <w:t>,</w:t>
            </w:r>
            <w:r w:rsidRPr="00F97293">
              <w:rPr>
                <w:rFonts w:ascii="Arial" w:hAnsi="Arial" w:cs="Arial"/>
              </w:rPr>
              <w:t xml:space="preserve"> </w:t>
            </w:r>
            <w:r w:rsidR="00480891" w:rsidRPr="00F97293">
              <w:rPr>
                <w:rFonts w:ascii="Arial" w:hAnsi="Arial" w:cs="Arial"/>
              </w:rPr>
              <w:t>ou</w:t>
            </w:r>
            <w:r w:rsidRPr="00F97293">
              <w:rPr>
                <w:rFonts w:ascii="Arial" w:hAnsi="Arial" w:cs="Arial"/>
              </w:rPr>
              <w:t xml:space="preserve"> </w:t>
            </w:r>
            <w:proofErr w:type="spellStart"/>
            <w:r w:rsidRPr="00F97293">
              <w:rPr>
                <w:rFonts w:ascii="Arial" w:hAnsi="Arial" w:cs="Arial"/>
              </w:rPr>
              <w:t>hemocomponentes</w:t>
            </w:r>
            <w:proofErr w:type="spellEnd"/>
            <w:r w:rsidRPr="00F97293">
              <w:rPr>
                <w:rFonts w:ascii="Arial" w:hAnsi="Arial" w:cs="Arial"/>
              </w:rPr>
              <w:t xml:space="preserve"> (outros componentes que existem no sangue, como plasma, plaquetas, fibrinogênio, </w:t>
            </w:r>
            <w:proofErr w:type="spellStart"/>
            <w:r w:rsidRPr="00F97293">
              <w:rPr>
                <w:rFonts w:ascii="Arial" w:hAnsi="Arial" w:cs="Arial"/>
              </w:rPr>
              <w:t>etc</w:t>
            </w:r>
            <w:proofErr w:type="spellEnd"/>
            <w:r w:rsidRPr="00F97293">
              <w:rPr>
                <w:rFonts w:ascii="Arial" w:hAnsi="Arial" w:cs="Arial"/>
              </w:rPr>
              <w:t>).</w:t>
            </w:r>
          </w:p>
          <w:p w14:paraId="4F968914" w14:textId="482FD7B9" w:rsidR="00795F45" w:rsidRPr="00F97293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  <w:b/>
              </w:rPr>
              <w:t>POR QUE O MÉDICO INDICA UMA TRANSFUSÃO?</w:t>
            </w:r>
            <w:r w:rsidRPr="00F97293">
              <w:rPr>
                <w:rFonts w:ascii="Arial" w:hAnsi="Arial" w:cs="Arial"/>
              </w:rPr>
              <w:t xml:space="preserve"> </w:t>
            </w:r>
            <w:r w:rsidR="00C369B7" w:rsidRPr="00F97293">
              <w:rPr>
                <w:rFonts w:ascii="Arial" w:hAnsi="Arial" w:cs="Arial"/>
              </w:rPr>
              <w:t>Um dos motivos mais comuns para</w:t>
            </w:r>
            <w:r w:rsidRPr="00F97293">
              <w:rPr>
                <w:rFonts w:ascii="Arial" w:hAnsi="Arial" w:cs="Arial"/>
              </w:rPr>
              <w:t xml:space="preserve"> transfusão são </w:t>
            </w:r>
            <w:r w:rsidR="00D02172" w:rsidRPr="00F97293">
              <w:rPr>
                <w:rFonts w:ascii="Arial" w:hAnsi="Arial" w:cs="Arial"/>
              </w:rPr>
              <w:t>as anemias agudas, causadas por exemplo por</w:t>
            </w:r>
            <w:r w:rsidRPr="00F97293">
              <w:rPr>
                <w:rFonts w:ascii="Arial" w:hAnsi="Arial" w:cs="Arial"/>
              </w:rPr>
              <w:t xml:space="preserve"> sangramentos,</w:t>
            </w:r>
            <w:r w:rsidR="00C369B7" w:rsidRPr="00F97293">
              <w:rPr>
                <w:rFonts w:ascii="Arial" w:hAnsi="Arial" w:cs="Arial"/>
              </w:rPr>
              <w:t xml:space="preserve"> que podem ocorrer durante e após cirurgias</w:t>
            </w:r>
            <w:r w:rsidR="00D02172" w:rsidRPr="00F97293">
              <w:rPr>
                <w:rFonts w:ascii="Arial" w:hAnsi="Arial" w:cs="Arial"/>
              </w:rPr>
              <w:t>. Podem</w:t>
            </w:r>
            <w:r w:rsidR="00C369B7" w:rsidRPr="00F97293">
              <w:rPr>
                <w:rFonts w:ascii="Arial" w:hAnsi="Arial" w:cs="Arial"/>
              </w:rPr>
              <w:t xml:space="preserve"> </w:t>
            </w:r>
            <w:r w:rsidR="00D02172" w:rsidRPr="00F97293">
              <w:rPr>
                <w:rFonts w:ascii="Arial" w:hAnsi="Arial" w:cs="Arial"/>
              </w:rPr>
              <w:t>ocorrer também</w:t>
            </w:r>
            <w:r w:rsidR="00C369B7" w:rsidRPr="00F97293">
              <w:rPr>
                <w:rFonts w:ascii="Arial" w:hAnsi="Arial" w:cs="Arial"/>
              </w:rPr>
              <w:t xml:space="preserve"> espontaneamente, por </w:t>
            </w:r>
            <w:r w:rsidRPr="00F97293">
              <w:rPr>
                <w:rFonts w:ascii="Arial" w:hAnsi="Arial" w:cs="Arial"/>
              </w:rPr>
              <w:t>falhas no sistema de coagulação sanguíneo</w:t>
            </w:r>
            <w:r w:rsidR="00D02172" w:rsidRPr="00F97293">
              <w:rPr>
                <w:rFonts w:ascii="Arial" w:hAnsi="Arial" w:cs="Arial"/>
              </w:rPr>
              <w:t xml:space="preserve">. A anemia também pode ser atribuída a destruição de hemácias (hemólise) como nas infecções e doenças </w:t>
            </w:r>
            <w:proofErr w:type="spellStart"/>
            <w:r w:rsidR="00D02172" w:rsidRPr="00F97293">
              <w:rPr>
                <w:rFonts w:ascii="Arial" w:hAnsi="Arial" w:cs="Arial"/>
              </w:rPr>
              <w:t>auto-imunes</w:t>
            </w:r>
            <w:proofErr w:type="spellEnd"/>
            <w:r w:rsidR="00D02172" w:rsidRPr="00F97293">
              <w:rPr>
                <w:rFonts w:ascii="Arial" w:hAnsi="Arial" w:cs="Arial"/>
              </w:rPr>
              <w:t xml:space="preserve"> ou por falta de ferro.</w:t>
            </w:r>
          </w:p>
          <w:p w14:paraId="5D15A8AB" w14:textId="7F7C27D7" w:rsidR="00795F45" w:rsidRPr="00F97293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F97293">
              <w:rPr>
                <w:rFonts w:ascii="Arial" w:hAnsi="Arial" w:cs="Arial"/>
                <w:b/>
              </w:rPr>
              <w:t>QUAL A VANTAGEM DE SE RECEBER UMA TRANSFUSÃO?</w:t>
            </w:r>
            <w:r w:rsidRPr="00F97293">
              <w:rPr>
                <w:rFonts w:ascii="Arial" w:hAnsi="Arial" w:cs="Arial"/>
              </w:rPr>
              <w:t xml:space="preserve"> Como descrito anteriormente, poderemos controlar a anemia</w:t>
            </w:r>
            <w:r w:rsidR="00D02172" w:rsidRPr="00F97293">
              <w:rPr>
                <w:rFonts w:ascii="Arial" w:hAnsi="Arial" w:cs="Arial"/>
              </w:rPr>
              <w:t xml:space="preserve"> aguda</w:t>
            </w:r>
            <w:r w:rsidRPr="00F97293">
              <w:rPr>
                <w:rFonts w:ascii="Arial" w:hAnsi="Arial" w:cs="Arial"/>
              </w:rPr>
              <w:t xml:space="preserve"> e aumentar a hemoglobina, que é um transportador, que levará oxigênio para o paciente. Nos casos de sangramento, a vantagem </w:t>
            </w:r>
            <w:r w:rsidR="00D02172" w:rsidRPr="00F97293">
              <w:rPr>
                <w:rFonts w:ascii="Arial" w:hAnsi="Arial" w:cs="Arial"/>
              </w:rPr>
              <w:t>adicional</w:t>
            </w:r>
            <w:r w:rsidRPr="00F97293">
              <w:rPr>
                <w:rFonts w:ascii="Arial" w:hAnsi="Arial" w:cs="Arial"/>
              </w:rPr>
              <w:t xml:space="preserve"> seria o controle d</w:t>
            </w:r>
            <w:r w:rsidR="00D02172" w:rsidRPr="00F97293">
              <w:rPr>
                <w:rFonts w:ascii="Arial" w:hAnsi="Arial" w:cs="Arial"/>
              </w:rPr>
              <w:t>a instabilidade hemodinâmica causada pelos sangramentos.</w:t>
            </w:r>
          </w:p>
          <w:p w14:paraId="22F4913F" w14:textId="1B35A004" w:rsidR="00795F45" w:rsidRPr="00F97293" w:rsidRDefault="00795F45" w:rsidP="00B77592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  <w:b/>
              </w:rPr>
              <w:t>QUAIS OS RISCOS E DESCONFORTOS DE UMA TRANSFUSÃO?</w:t>
            </w:r>
            <w:r w:rsidRPr="00F97293">
              <w:rPr>
                <w:rFonts w:ascii="Arial" w:hAnsi="Arial" w:cs="Arial"/>
              </w:rPr>
              <w:t xml:space="preserve"> O procedimento não é doloroso. O sangue é testado previamente para determinar a compatibilidade com o sangue do receptor, de forma que as reações pela transfusão são minimizadas ao máximo. O risco de se contrair uma infecção pela transfusão é muito baixo, pois todo o sangue do doador é testado para as infecções mais comuns de transmissão pelo sangue</w:t>
            </w:r>
            <w:r w:rsidR="000A27C2" w:rsidRPr="00F97293">
              <w:rPr>
                <w:rFonts w:ascii="Arial" w:hAnsi="Arial" w:cs="Arial"/>
              </w:rPr>
              <w:t xml:space="preserve"> (Hepatite B e C, Chagas, Sífilis, HIV, HTLV)</w:t>
            </w:r>
            <w:r w:rsidR="00A362BF" w:rsidRPr="00F97293">
              <w:rPr>
                <w:rFonts w:ascii="Arial" w:hAnsi="Arial" w:cs="Arial"/>
              </w:rPr>
              <w:t>,</w:t>
            </w:r>
            <w:r w:rsidR="000A27C2" w:rsidRPr="00F97293">
              <w:rPr>
                <w:rFonts w:ascii="Arial" w:hAnsi="Arial" w:cs="Arial"/>
              </w:rPr>
              <w:t xml:space="preserve"> conforme legislação vigente</w:t>
            </w:r>
            <w:r w:rsidRPr="00F97293">
              <w:rPr>
                <w:rFonts w:ascii="Arial" w:hAnsi="Arial" w:cs="Arial"/>
              </w:rPr>
              <w:t xml:space="preserve">. Existe ainda um risco de </w:t>
            </w:r>
            <w:proofErr w:type="spellStart"/>
            <w:r w:rsidRPr="00F97293">
              <w:rPr>
                <w:rFonts w:ascii="Arial" w:hAnsi="Arial" w:cs="Arial"/>
              </w:rPr>
              <w:t>hipervolemia</w:t>
            </w:r>
            <w:proofErr w:type="spellEnd"/>
            <w:r w:rsidRPr="00F97293">
              <w:rPr>
                <w:rFonts w:ascii="Arial" w:hAnsi="Arial" w:cs="Arial"/>
              </w:rPr>
              <w:t>, onde pode haver necessidade de medicações para controlar (como diuréticos). Ainda, o sistema de defesa do receptor pode ficar ativado, gerando dano ao próprio organismo, levando a desconforto respiratório e risco de edema pulmonar (chamamos isto de TRALI). Outras reações imprevisíveis que serão acompanhadas pelo médico são</w:t>
            </w:r>
            <w:r w:rsidR="00A362BF" w:rsidRPr="00F97293">
              <w:rPr>
                <w:rFonts w:ascii="Arial" w:hAnsi="Arial" w:cs="Arial"/>
              </w:rPr>
              <w:t>:</w:t>
            </w:r>
            <w:r w:rsidRPr="00F97293">
              <w:rPr>
                <w:rFonts w:ascii="Arial" w:hAnsi="Arial" w:cs="Arial"/>
              </w:rPr>
              <w:t xml:space="preserve"> febre, calafrios, urticária (manchas vermelhas na pele durante a transfusão). O risco de óbito relacionado a transfusão é mínimo.</w:t>
            </w:r>
          </w:p>
          <w:p w14:paraId="1B74F1A9" w14:textId="14CB8C30" w:rsidR="00A362BF" w:rsidRPr="00F97293" w:rsidRDefault="00795F45" w:rsidP="006A67A7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  <w:b/>
              </w:rPr>
              <w:t xml:space="preserve">O QUE POSSO FAZER AJUDAR? </w:t>
            </w:r>
            <w:r w:rsidRPr="00F97293">
              <w:rPr>
                <w:rFonts w:ascii="Arial" w:hAnsi="Arial" w:cs="Arial"/>
              </w:rPr>
              <w:t xml:space="preserve">Como é difícil manter os estoques de sangue no banco de sangue, aconselhamos os responsáveis </w:t>
            </w:r>
            <w:r w:rsidR="00A362BF" w:rsidRPr="00F97293">
              <w:rPr>
                <w:rFonts w:ascii="Arial" w:hAnsi="Arial" w:cs="Arial"/>
              </w:rPr>
              <w:t xml:space="preserve">a </w:t>
            </w:r>
            <w:r w:rsidRPr="00F97293">
              <w:rPr>
                <w:rFonts w:ascii="Arial" w:hAnsi="Arial" w:cs="Arial"/>
              </w:rPr>
              <w:t>convidar pelo menos três pessoas para fazerem doação de sangue no IHHS (Instituto de Hematologia e Hemoterapia de Sergipe), situado na Rua Guilhermino Resende, 187, no bairro São José.</w:t>
            </w:r>
          </w:p>
        </w:tc>
      </w:tr>
    </w:tbl>
    <w:tbl>
      <w:tblPr>
        <w:tblStyle w:val="Tabelacomgrade"/>
        <w:tblW w:w="10206" w:type="dxa"/>
        <w:tblInd w:w="137" w:type="dxa"/>
        <w:tblLook w:val="04A0" w:firstRow="1" w:lastRow="0" w:firstColumn="1" w:lastColumn="0" w:noHBand="0" w:noVBand="1"/>
      </w:tblPr>
      <w:tblGrid>
        <w:gridCol w:w="10249"/>
      </w:tblGrid>
      <w:tr w:rsidR="00933B47" w:rsidRPr="00F97293" w14:paraId="1C2801D0" w14:textId="77777777" w:rsidTr="00423F9A">
        <w:trPr>
          <w:trHeight w:val="265"/>
        </w:trPr>
        <w:tc>
          <w:tcPr>
            <w:tcW w:w="10206" w:type="dxa"/>
            <w:shd w:val="clear" w:color="auto" w:fill="D9D9D9" w:themeFill="background1" w:themeFillShade="D9"/>
          </w:tcPr>
          <w:p w14:paraId="510DDEC5" w14:textId="77777777" w:rsidR="00933B47" w:rsidRPr="00F97293" w:rsidRDefault="00912335" w:rsidP="00912335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F97293">
              <w:rPr>
                <w:rFonts w:ascii="Arial" w:hAnsi="Arial" w:cs="Arial"/>
                <w:b/>
              </w:rPr>
              <w:t>DEVE SER PREENCHIDO PELO PACIENTE OU RESPONSÁVEL</w:t>
            </w:r>
          </w:p>
        </w:tc>
      </w:tr>
      <w:tr w:rsidR="00933B47" w:rsidRPr="00F97293" w14:paraId="52189427" w14:textId="77777777" w:rsidTr="00423F9A">
        <w:trPr>
          <w:trHeight w:val="2075"/>
        </w:trPr>
        <w:tc>
          <w:tcPr>
            <w:tcW w:w="10206" w:type="dxa"/>
          </w:tcPr>
          <w:p w14:paraId="45DA3EA9" w14:textId="19E09206" w:rsidR="00795F45" w:rsidRPr="00F97293" w:rsidRDefault="00795F45" w:rsidP="00795F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 xml:space="preserve">Diante do que me foi exposto, concordo e autorizo </w:t>
            </w:r>
            <w:r w:rsidR="000A27C2" w:rsidRPr="00F97293">
              <w:rPr>
                <w:rFonts w:ascii="Arial" w:hAnsi="Arial" w:cs="Arial"/>
              </w:rPr>
              <w:t xml:space="preserve">a equipe de saúde da CSH </w:t>
            </w:r>
            <w:r w:rsidRPr="00F97293">
              <w:rPr>
                <w:rFonts w:ascii="Arial" w:hAnsi="Arial" w:cs="Arial"/>
              </w:rPr>
              <w:t>a realizar</w:t>
            </w:r>
            <w:r w:rsidR="000A27C2" w:rsidRPr="00F97293">
              <w:rPr>
                <w:rFonts w:ascii="Arial" w:hAnsi="Arial" w:cs="Arial"/>
              </w:rPr>
              <w:t xml:space="preserve"> a</w:t>
            </w:r>
            <w:r w:rsidRPr="00F97293">
              <w:rPr>
                <w:rFonts w:ascii="Arial" w:hAnsi="Arial" w:cs="Arial"/>
              </w:rPr>
              <w:t xml:space="preserve"> transfusão de sangue e/ou </w:t>
            </w:r>
            <w:proofErr w:type="spellStart"/>
            <w:r w:rsidRPr="00F97293">
              <w:rPr>
                <w:rFonts w:ascii="Arial" w:hAnsi="Arial" w:cs="Arial"/>
              </w:rPr>
              <w:t>hemocomponentes</w:t>
            </w:r>
            <w:proofErr w:type="spellEnd"/>
            <w:r w:rsidR="006A67A7" w:rsidRPr="00F97293">
              <w:rPr>
                <w:rFonts w:ascii="Arial" w:hAnsi="Arial" w:cs="Arial"/>
              </w:rPr>
              <w:t>,</w:t>
            </w:r>
            <w:r w:rsidRPr="00F97293">
              <w:rPr>
                <w:rFonts w:ascii="Arial" w:hAnsi="Arial" w:cs="Arial"/>
              </w:rPr>
              <w:t xml:space="preserve"> quando indicado. </w:t>
            </w:r>
          </w:p>
          <w:p w14:paraId="60A2B8C7" w14:textId="77777777" w:rsidR="00795F45" w:rsidRPr="00F97293" w:rsidRDefault="00795F45" w:rsidP="00795F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>Fui informado sobre o procedimento que será realizado, tendo sido orientado quanto aos seus benefícios, riscos, complicações potenciais e alternativas possíveis. Pude fazer perguntas que foram respondidas satisfatoriamente, em linguagem compreensível, permitindo o adequado entendimento.</w:t>
            </w:r>
          </w:p>
          <w:p w14:paraId="5D978CE6" w14:textId="77777777" w:rsidR="00795F45" w:rsidRPr="00F97293" w:rsidRDefault="00795F45" w:rsidP="00795F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lastRenderedPageBreak/>
              <w:t>Compreendo que, conforme esclarecido, apesar da seleção dos doadores e dos testes sorológicos com resultados não reagentes (negativos), produtos do sangue podem, raramente, transmitir doenças infecciosas (tais como: AIDS, Sífilis, Hepatite e Chagas), devido à “janela imunológica”. Esta “janela imunológica” é o período em que a pessoa (doador) contraiu alguma infecção, mas os exames ainda não são reagentes para permitir a detecção.</w:t>
            </w:r>
          </w:p>
          <w:p w14:paraId="1A052EE5" w14:textId="77777777" w:rsidR="007F38DA" w:rsidRPr="00F97293" w:rsidRDefault="00A92CFD" w:rsidP="00795F4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>Diante do exposto, declaro que li e entendi os riscos e benefícios referentes ao procedimento, tendo a oportunidade de esclarecer minhas dúvidas. Também entendi que</w:t>
            </w:r>
            <w:r w:rsidR="00B77592" w:rsidRPr="00F97293">
              <w:rPr>
                <w:rFonts w:ascii="Arial" w:hAnsi="Arial" w:cs="Arial"/>
              </w:rPr>
              <w:t>,</w:t>
            </w:r>
            <w:r w:rsidRPr="00F97293">
              <w:rPr>
                <w:rFonts w:ascii="Arial" w:hAnsi="Arial" w:cs="Arial"/>
              </w:rPr>
              <w:t xml:space="preserve"> a qualquer momento e sem necessidade de explicação, poderei revogar este consentimento e desistir do procedimento proposto, sem qualquer penalização ou prejuízo do meu cuidado.</w:t>
            </w:r>
          </w:p>
          <w:p w14:paraId="53E4CAC7" w14:textId="574EBDA8" w:rsidR="00795F45" w:rsidRPr="00F97293" w:rsidRDefault="00795F45" w:rsidP="00ED4FA6">
            <w:pPr>
              <w:spacing w:line="360" w:lineRule="auto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>Nome do Responsável Legal (letra de forma)</w:t>
            </w:r>
            <w:r w:rsidR="00933B47" w:rsidRPr="00F97293">
              <w:rPr>
                <w:rFonts w:ascii="Arial" w:hAnsi="Arial" w:cs="Arial"/>
              </w:rPr>
              <w:t>:</w:t>
            </w:r>
          </w:p>
          <w:p w14:paraId="0B4407FE" w14:textId="77E00186" w:rsidR="004C4E02" w:rsidRPr="00F97293" w:rsidRDefault="00795F45" w:rsidP="00ED4FA6">
            <w:pPr>
              <w:spacing w:line="360" w:lineRule="auto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>_____________</w:t>
            </w:r>
            <w:r w:rsidR="0045536F">
              <w:rPr>
                <w:rFonts w:ascii="Arial" w:hAnsi="Arial" w:cs="Arial"/>
              </w:rPr>
              <w:t>________</w:t>
            </w:r>
            <w:r w:rsidRPr="00F97293">
              <w:rPr>
                <w:rFonts w:ascii="Arial" w:hAnsi="Arial" w:cs="Arial"/>
              </w:rPr>
              <w:t>_____________________________________________________________</w:t>
            </w:r>
          </w:p>
          <w:p w14:paraId="1DA91E33" w14:textId="77777777" w:rsidR="0045536F" w:rsidRDefault="0045536F" w:rsidP="00ED4FA6">
            <w:pPr>
              <w:spacing w:line="360" w:lineRule="auto"/>
              <w:rPr>
                <w:rFonts w:ascii="Arial" w:hAnsi="Arial" w:cs="Arial"/>
              </w:rPr>
            </w:pPr>
          </w:p>
          <w:p w14:paraId="4BF34AA1" w14:textId="17F8D30D" w:rsidR="00933B47" w:rsidRPr="00F97293" w:rsidRDefault="00ED4FA6" w:rsidP="00ED4FA6">
            <w:pPr>
              <w:spacing w:line="360" w:lineRule="auto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>G</w:t>
            </w:r>
            <w:r w:rsidR="00933B47" w:rsidRPr="00F97293">
              <w:rPr>
                <w:rFonts w:ascii="Arial" w:hAnsi="Arial" w:cs="Arial"/>
              </w:rPr>
              <w:t>rau de Parentesco:</w:t>
            </w:r>
            <w:r w:rsidR="004C4E02" w:rsidRPr="00F97293">
              <w:rPr>
                <w:rFonts w:ascii="Arial" w:hAnsi="Arial" w:cs="Arial"/>
              </w:rPr>
              <w:t xml:space="preserve"> </w:t>
            </w:r>
            <w:r w:rsidR="00933B47" w:rsidRPr="00F97293">
              <w:rPr>
                <w:rFonts w:ascii="Arial" w:hAnsi="Arial" w:cs="Arial"/>
              </w:rPr>
              <w:t>_____</w:t>
            </w:r>
            <w:r w:rsidR="00795F45" w:rsidRPr="00F97293">
              <w:rPr>
                <w:rFonts w:ascii="Arial" w:hAnsi="Arial" w:cs="Arial"/>
              </w:rPr>
              <w:t>_____________</w:t>
            </w:r>
            <w:proofErr w:type="gramStart"/>
            <w:r w:rsidR="00795F45" w:rsidRPr="00F97293">
              <w:rPr>
                <w:rFonts w:ascii="Arial" w:hAnsi="Arial" w:cs="Arial"/>
              </w:rPr>
              <w:t xml:space="preserve">_(  </w:t>
            </w:r>
            <w:proofErr w:type="gramEnd"/>
            <w:r w:rsidR="00795F45" w:rsidRPr="00F97293">
              <w:rPr>
                <w:rFonts w:ascii="Arial" w:hAnsi="Arial" w:cs="Arial"/>
              </w:rPr>
              <w:t>)  RG ou (   ) CPF</w:t>
            </w:r>
            <w:r w:rsidR="00933B47" w:rsidRPr="00F97293">
              <w:rPr>
                <w:rFonts w:ascii="Arial" w:hAnsi="Arial" w:cs="Arial"/>
              </w:rPr>
              <w:t>:___</w:t>
            </w:r>
            <w:r w:rsidR="00795F45" w:rsidRPr="00F97293">
              <w:rPr>
                <w:rFonts w:ascii="Arial" w:hAnsi="Arial" w:cs="Arial"/>
              </w:rPr>
              <w:t>_</w:t>
            </w:r>
            <w:r w:rsidR="00B97394">
              <w:rPr>
                <w:rFonts w:ascii="Arial" w:hAnsi="Arial" w:cs="Arial"/>
              </w:rPr>
              <w:t>_______</w:t>
            </w:r>
            <w:r w:rsidR="00795F45" w:rsidRPr="00F97293">
              <w:rPr>
                <w:rFonts w:ascii="Arial" w:hAnsi="Arial" w:cs="Arial"/>
              </w:rPr>
              <w:t>__________________</w:t>
            </w:r>
          </w:p>
          <w:p w14:paraId="4F82D489" w14:textId="77777777" w:rsidR="006A67A7" w:rsidRPr="00F97293" w:rsidRDefault="006A67A7" w:rsidP="00795F45">
            <w:pPr>
              <w:spacing w:line="360" w:lineRule="auto"/>
              <w:rPr>
                <w:rFonts w:ascii="Arial" w:hAnsi="Arial" w:cs="Arial"/>
                <w:b/>
              </w:rPr>
            </w:pPr>
          </w:p>
          <w:p w14:paraId="692061A3" w14:textId="59F15B5A" w:rsidR="00795F45" w:rsidRPr="00F97293" w:rsidRDefault="00795F45" w:rsidP="00795F45">
            <w:pPr>
              <w:spacing w:line="360" w:lineRule="auto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  <w:b/>
              </w:rPr>
              <w:t>Assinatura:</w:t>
            </w:r>
            <w:r w:rsidRPr="00F97293">
              <w:rPr>
                <w:rFonts w:ascii="Arial" w:hAnsi="Arial" w:cs="Arial"/>
              </w:rPr>
              <w:t xml:space="preserve"> ________________________________________________</w:t>
            </w:r>
            <w:r w:rsidR="0045536F">
              <w:rPr>
                <w:rFonts w:ascii="Arial" w:hAnsi="Arial" w:cs="Arial"/>
              </w:rPr>
              <w:t>_______</w:t>
            </w:r>
            <w:r w:rsidRPr="00F97293">
              <w:rPr>
                <w:rFonts w:ascii="Arial" w:hAnsi="Arial" w:cs="Arial"/>
              </w:rPr>
              <w:t>________________</w:t>
            </w:r>
          </w:p>
          <w:p w14:paraId="4D2F9BD7" w14:textId="77777777" w:rsidR="00A362BF" w:rsidRPr="00F97293" w:rsidRDefault="00A362BF" w:rsidP="006A67A7">
            <w:pPr>
              <w:spacing w:line="360" w:lineRule="auto"/>
              <w:jc w:val="right"/>
              <w:rPr>
                <w:rFonts w:ascii="Arial" w:hAnsi="Arial" w:cs="Arial"/>
              </w:rPr>
            </w:pPr>
          </w:p>
          <w:p w14:paraId="1A4E8A33" w14:textId="02CEA8D5" w:rsidR="004C4E02" w:rsidRPr="00F97293" w:rsidRDefault="00933B47" w:rsidP="006A67A7">
            <w:pPr>
              <w:spacing w:line="360" w:lineRule="auto"/>
              <w:jc w:val="right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>Ar</w:t>
            </w:r>
            <w:r w:rsidR="00ED4FA6" w:rsidRPr="00F97293">
              <w:rPr>
                <w:rFonts w:ascii="Arial" w:hAnsi="Arial" w:cs="Arial"/>
              </w:rPr>
              <w:t>acaju</w:t>
            </w:r>
            <w:r w:rsidR="006A67A7" w:rsidRPr="00F97293">
              <w:rPr>
                <w:rFonts w:ascii="Arial" w:hAnsi="Arial" w:cs="Arial"/>
              </w:rPr>
              <w:t xml:space="preserve">, </w:t>
            </w:r>
            <w:r w:rsidR="00ED4FA6" w:rsidRPr="00F97293">
              <w:rPr>
                <w:rFonts w:ascii="Arial" w:hAnsi="Arial" w:cs="Arial"/>
              </w:rPr>
              <w:t>_____/______/</w:t>
            </w:r>
            <w:r w:rsidR="006A67A7" w:rsidRPr="00F97293">
              <w:rPr>
                <w:rFonts w:ascii="Arial" w:hAnsi="Arial" w:cs="Arial"/>
              </w:rPr>
              <w:t>20__</w:t>
            </w:r>
            <w:r w:rsidR="00ED4FA6" w:rsidRPr="00F97293">
              <w:rPr>
                <w:rFonts w:ascii="Arial" w:hAnsi="Arial" w:cs="Arial"/>
              </w:rPr>
              <w:t>____</w:t>
            </w:r>
            <w:r w:rsidRPr="00F97293">
              <w:rPr>
                <w:rFonts w:ascii="Arial" w:hAnsi="Arial" w:cs="Arial"/>
              </w:rPr>
              <w:t xml:space="preserve">  </w:t>
            </w:r>
            <w:r w:rsidR="00ED4FA6" w:rsidRPr="00F97293">
              <w:rPr>
                <w:rFonts w:ascii="Arial" w:hAnsi="Arial" w:cs="Arial"/>
              </w:rPr>
              <w:t xml:space="preserve"> </w:t>
            </w:r>
            <w:r w:rsidRPr="00F97293">
              <w:rPr>
                <w:rFonts w:ascii="Arial" w:hAnsi="Arial" w:cs="Arial"/>
              </w:rPr>
              <w:t xml:space="preserve">                                              </w:t>
            </w:r>
          </w:p>
        </w:tc>
      </w:tr>
      <w:tr w:rsidR="00912335" w:rsidRPr="00F97293" w14:paraId="3EDC7080" w14:textId="77777777" w:rsidTr="00423F9A">
        <w:tc>
          <w:tcPr>
            <w:tcW w:w="10206" w:type="dxa"/>
            <w:shd w:val="clear" w:color="auto" w:fill="D9D9D9" w:themeFill="background1" w:themeFillShade="D9"/>
          </w:tcPr>
          <w:p w14:paraId="13F87CE7" w14:textId="31D4553D" w:rsidR="00912335" w:rsidRPr="00F97293" w:rsidRDefault="008A4F1B" w:rsidP="008A4F1B">
            <w:pPr>
              <w:tabs>
                <w:tab w:val="left" w:pos="5174"/>
              </w:tabs>
              <w:jc w:val="center"/>
              <w:rPr>
                <w:rFonts w:ascii="Arial" w:hAnsi="Arial" w:cs="Arial"/>
                <w:b/>
              </w:rPr>
            </w:pPr>
            <w:r w:rsidRPr="00F97293">
              <w:rPr>
                <w:rFonts w:ascii="Arial" w:hAnsi="Arial" w:cs="Arial"/>
                <w:b/>
              </w:rPr>
              <w:lastRenderedPageBreak/>
              <w:t>DEVE SER ASSINADO</w:t>
            </w:r>
            <w:r w:rsidR="00912335" w:rsidRPr="00F97293">
              <w:rPr>
                <w:rFonts w:ascii="Arial" w:hAnsi="Arial" w:cs="Arial"/>
                <w:b/>
              </w:rPr>
              <w:t xml:space="preserve"> PELO </w:t>
            </w:r>
            <w:r w:rsidR="000A27C2" w:rsidRPr="00F97293">
              <w:rPr>
                <w:rFonts w:ascii="Arial" w:hAnsi="Arial" w:cs="Arial"/>
                <w:b/>
              </w:rPr>
              <w:t>ENFERMEIRO QUE APLICOU O TERMO</w:t>
            </w:r>
            <w:r w:rsidRPr="00F97293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12335" w:rsidRPr="00F97293" w14:paraId="21773CA7" w14:textId="77777777" w:rsidTr="00B97394">
        <w:trPr>
          <w:trHeight w:val="2798"/>
        </w:trPr>
        <w:tc>
          <w:tcPr>
            <w:tcW w:w="10206" w:type="dxa"/>
          </w:tcPr>
          <w:p w14:paraId="29D4BC63" w14:textId="77777777" w:rsidR="00B77592" w:rsidRPr="00F97293" w:rsidRDefault="006577B5" w:rsidP="00ED4FA6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97293">
              <w:rPr>
                <w:rFonts w:ascii="Arial" w:hAnsi="Arial" w:cs="Arial"/>
              </w:rPr>
              <w:t xml:space="preserve">Declaro </w:t>
            </w:r>
            <w:r w:rsidR="00EC7A0F" w:rsidRPr="00F97293">
              <w:rPr>
                <w:rFonts w:ascii="Arial" w:hAnsi="Arial" w:cs="Arial"/>
              </w:rPr>
              <w:t>que expli</w:t>
            </w:r>
            <w:r w:rsidR="008A4F1B" w:rsidRPr="00F97293">
              <w:rPr>
                <w:rFonts w:ascii="Arial" w:hAnsi="Arial" w:cs="Arial"/>
              </w:rPr>
              <w:t>quei de forma clara e objetiva sobre o procedimento</w:t>
            </w:r>
            <w:r w:rsidR="00EC7A0F" w:rsidRPr="00F97293">
              <w:rPr>
                <w:rFonts w:ascii="Arial" w:hAnsi="Arial" w:cs="Arial"/>
              </w:rPr>
              <w:t xml:space="preserve"> ao paciente e/ou seu responsável, assim como os benefícios, riscos e alternativas, tendo respondido a perguntas para</w:t>
            </w:r>
            <w:r w:rsidRPr="00F97293">
              <w:rPr>
                <w:rFonts w:ascii="Arial" w:hAnsi="Arial" w:cs="Arial"/>
              </w:rPr>
              <w:t xml:space="preserve"> esclarec</w:t>
            </w:r>
            <w:r w:rsidR="00EC7A0F" w:rsidRPr="00F97293">
              <w:rPr>
                <w:rFonts w:ascii="Arial" w:hAnsi="Arial" w:cs="Arial"/>
              </w:rPr>
              <w:t xml:space="preserve">er todas as dúvidas pertinentes. </w:t>
            </w:r>
            <w:r w:rsidRPr="00F97293">
              <w:rPr>
                <w:rFonts w:ascii="Arial" w:hAnsi="Arial" w:cs="Arial"/>
              </w:rPr>
              <w:t>De acordo com meu entendimento,</w:t>
            </w:r>
            <w:r w:rsidR="008A4F1B" w:rsidRPr="00F97293">
              <w:rPr>
                <w:rFonts w:ascii="Arial" w:hAnsi="Arial" w:cs="Arial"/>
              </w:rPr>
              <w:t xml:space="preserve"> o</w:t>
            </w:r>
            <w:r w:rsidRPr="00F97293">
              <w:rPr>
                <w:rFonts w:ascii="Arial" w:hAnsi="Arial" w:cs="Arial"/>
              </w:rPr>
              <w:t xml:space="preserve"> seu responsável legal está em condições de compreender o tratamento proposto.</w:t>
            </w:r>
          </w:p>
          <w:p w14:paraId="614BEC4B" w14:textId="77777777" w:rsidR="008A4F1B" w:rsidRPr="00F97293" w:rsidRDefault="008A4F1B" w:rsidP="00ED4FA6">
            <w:pPr>
              <w:spacing w:line="360" w:lineRule="auto"/>
              <w:rPr>
                <w:rFonts w:ascii="Arial" w:hAnsi="Arial" w:cs="Arial"/>
              </w:rPr>
            </w:pPr>
          </w:p>
          <w:p w14:paraId="38B4DA47" w14:textId="77777777" w:rsidR="008A4F1B" w:rsidRPr="00F97293" w:rsidRDefault="008A4F1B" w:rsidP="00ED4FA6">
            <w:pPr>
              <w:spacing w:line="360" w:lineRule="auto"/>
              <w:rPr>
                <w:rFonts w:ascii="Arial" w:hAnsi="Arial" w:cs="Arial"/>
              </w:rPr>
            </w:pPr>
          </w:p>
          <w:p w14:paraId="0D26B841" w14:textId="4EB2EDF2" w:rsidR="00D02797" w:rsidRPr="00F97293" w:rsidRDefault="00F97293" w:rsidP="006A67A7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Assinatura e carimbo do </w:t>
            </w:r>
            <w:r w:rsidR="000A27C2" w:rsidRPr="00F97293">
              <w:rPr>
                <w:rFonts w:ascii="Arial" w:hAnsi="Arial" w:cs="Arial"/>
                <w:b/>
              </w:rPr>
              <w:t>enfermeiro</w:t>
            </w:r>
            <w:r w:rsidR="00912335" w:rsidRPr="00F97293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>_</w:t>
            </w:r>
            <w:r w:rsidR="004C4E02" w:rsidRPr="00F97293">
              <w:rPr>
                <w:rFonts w:ascii="Arial" w:hAnsi="Arial" w:cs="Arial"/>
              </w:rPr>
              <w:t>_______</w:t>
            </w:r>
            <w:r w:rsidR="008A4F1B" w:rsidRPr="00F97293">
              <w:rPr>
                <w:rFonts w:ascii="Arial" w:hAnsi="Arial" w:cs="Arial"/>
              </w:rPr>
              <w:t>_</w:t>
            </w:r>
            <w:r w:rsidR="00A362BF" w:rsidRPr="00F97293">
              <w:rPr>
                <w:rFonts w:ascii="Arial" w:hAnsi="Arial" w:cs="Arial"/>
              </w:rPr>
              <w:t>__</w:t>
            </w:r>
            <w:r w:rsidR="008A4F1B" w:rsidRPr="00F97293">
              <w:rPr>
                <w:rFonts w:ascii="Arial" w:hAnsi="Arial" w:cs="Arial"/>
              </w:rPr>
              <w:t>__________________________</w:t>
            </w:r>
            <w:r w:rsidR="00B97394">
              <w:rPr>
                <w:rFonts w:ascii="Arial" w:hAnsi="Arial" w:cs="Arial"/>
              </w:rPr>
              <w:t>_</w:t>
            </w:r>
            <w:bookmarkStart w:id="0" w:name="_GoBack"/>
            <w:bookmarkEnd w:id="0"/>
            <w:r w:rsidR="008A4F1B" w:rsidRPr="00F97293">
              <w:rPr>
                <w:rFonts w:ascii="Arial" w:hAnsi="Arial" w:cs="Arial"/>
              </w:rPr>
              <w:t>___</w:t>
            </w:r>
            <w:r>
              <w:rPr>
                <w:rFonts w:ascii="Arial" w:hAnsi="Arial" w:cs="Arial"/>
              </w:rPr>
              <w:t>_________</w:t>
            </w:r>
          </w:p>
        </w:tc>
      </w:tr>
    </w:tbl>
    <w:p w14:paraId="765E9E7E" w14:textId="77777777" w:rsidR="00F61B30" w:rsidRPr="00F97293" w:rsidRDefault="00F61B30" w:rsidP="00F766A4">
      <w:pPr>
        <w:tabs>
          <w:tab w:val="left" w:pos="5174"/>
        </w:tabs>
      </w:pPr>
    </w:p>
    <w:sectPr w:rsidR="00F61B30" w:rsidRPr="00F97293" w:rsidSect="00ED4FA6">
      <w:headerReference w:type="default" r:id="rId8"/>
      <w:pgSz w:w="11906" w:h="16838"/>
      <w:pgMar w:top="720" w:right="720" w:bottom="720" w:left="720" w:header="709" w:footer="2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1819E" w14:textId="77777777" w:rsidR="00011DBA" w:rsidRDefault="00011DBA" w:rsidP="007E44C5">
      <w:pPr>
        <w:spacing w:after="0" w:line="240" w:lineRule="auto"/>
      </w:pPr>
      <w:r>
        <w:separator/>
      </w:r>
    </w:p>
  </w:endnote>
  <w:endnote w:type="continuationSeparator" w:id="0">
    <w:p w14:paraId="67481C32" w14:textId="77777777" w:rsidR="00011DBA" w:rsidRDefault="00011DBA" w:rsidP="007E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C653D7" w14:textId="77777777" w:rsidR="00011DBA" w:rsidRDefault="00011DBA" w:rsidP="007E44C5">
      <w:pPr>
        <w:spacing w:after="0" w:line="240" w:lineRule="auto"/>
      </w:pPr>
      <w:r>
        <w:separator/>
      </w:r>
    </w:p>
  </w:footnote>
  <w:footnote w:type="continuationSeparator" w:id="0">
    <w:p w14:paraId="174904D0" w14:textId="77777777" w:rsidR="00011DBA" w:rsidRDefault="00011DBA" w:rsidP="007E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page" w:tblpX="856" w:tblpY="436"/>
      <w:tblW w:w="1018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9"/>
      <w:gridCol w:w="3544"/>
      <w:gridCol w:w="1701"/>
      <w:gridCol w:w="3809"/>
    </w:tblGrid>
    <w:tr w:rsidR="00B77592" w:rsidRPr="003A52FB" w14:paraId="32C6201B" w14:textId="77777777" w:rsidTr="00480891">
      <w:trPr>
        <w:trHeight w:val="155"/>
      </w:trPr>
      <w:tc>
        <w:tcPr>
          <w:tcW w:w="1129" w:type="dxa"/>
          <w:vMerge w:val="restart"/>
        </w:tcPr>
        <w:p w14:paraId="114A37C0" w14:textId="77777777" w:rsidR="00B77592" w:rsidRPr="003A52FB" w:rsidRDefault="00B77592" w:rsidP="00B77592">
          <w:pPr>
            <w:pStyle w:val="Cabealho"/>
            <w:rPr>
              <w:rFonts w:cs="Arial"/>
            </w:rPr>
          </w:pPr>
          <w:r w:rsidRPr="00C4314E">
            <w:rPr>
              <w:rFonts w:asciiTheme="minorHAnsi" w:hAnsiTheme="minorHAnsi"/>
              <w:noProof/>
              <w:sz w:val="24"/>
              <w:szCs w:val="2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176055CE" wp14:editId="65C87D20">
                <wp:simplePos x="0" y="0"/>
                <wp:positionH relativeFrom="column">
                  <wp:posOffset>-29210</wp:posOffset>
                </wp:positionH>
                <wp:positionV relativeFrom="paragraph">
                  <wp:posOffset>58420</wp:posOffset>
                </wp:positionV>
                <wp:extent cx="657225" cy="946850"/>
                <wp:effectExtent l="0" t="0" r="0" b="5715"/>
                <wp:wrapNone/>
                <wp:docPr id="3" name="Imagem 1" descr="LOGOMARCA 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MARCA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946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7496E14" w14:textId="77777777" w:rsidR="00B77592" w:rsidRPr="003A52FB" w:rsidRDefault="00B77592" w:rsidP="00B77592">
          <w:pPr>
            <w:jc w:val="center"/>
            <w:rPr>
              <w:rFonts w:cs="Arial"/>
            </w:rPr>
          </w:pPr>
        </w:p>
      </w:tc>
      <w:tc>
        <w:tcPr>
          <w:tcW w:w="3544" w:type="dxa"/>
          <w:vMerge w:val="restart"/>
          <w:shd w:val="clear" w:color="auto" w:fill="D9D9D9"/>
        </w:tcPr>
        <w:p w14:paraId="0710F15A" w14:textId="77777777" w:rsidR="00B77592" w:rsidRPr="0001281D" w:rsidRDefault="00B77592" w:rsidP="00B77592">
          <w:pPr>
            <w:pStyle w:val="Cabealho"/>
            <w:spacing w:before="240"/>
            <w:jc w:val="center"/>
            <w:rPr>
              <w:rFonts w:asciiTheme="minorHAnsi" w:hAnsiTheme="minorHAnsi" w:cs="Arial"/>
              <w:b/>
              <w:sz w:val="24"/>
              <w:szCs w:val="24"/>
            </w:rPr>
          </w:pPr>
          <w:r>
            <w:rPr>
              <w:rFonts w:asciiTheme="minorHAnsi" w:hAnsiTheme="minorHAnsi" w:cs="Arial"/>
              <w:b/>
              <w:sz w:val="24"/>
              <w:szCs w:val="24"/>
            </w:rPr>
            <w:t>TERMO DE CONSENTIMENTO LIVRE E ESCLARECIDO</w:t>
          </w:r>
          <w:r>
            <w:rPr>
              <w:rFonts w:cs="Arial"/>
              <w:b/>
              <w:sz w:val="24"/>
              <w:szCs w:val="24"/>
            </w:rPr>
            <w:t xml:space="preserve"> (TCLE)</w:t>
          </w:r>
        </w:p>
      </w:tc>
      <w:tc>
        <w:tcPr>
          <w:tcW w:w="5510" w:type="dxa"/>
          <w:gridSpan w:val="2"/>
          <w:shd w:val="clear" w:color="auto" w:fill="D9D9D9"/>
        </w:tcPr>
        <w:sdt>
          <w:sdtPr>
            <w:rPr>
              <w:sz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3007B561" w14:textId="77777777" w:rsidR="00B77592" w:rsidRPr="008E5880" w:rsidRDefault="00B77592" w:rsidP="00B77592">
              <w:pPr>
                <w:pStyle w:val="Cabealho"/>
                <w:jc w:val="center"/>
                <w:rPr>
                  <w:rFonts w:cs="Arial"/>
                  <w:b/>
                  <w:sz w:val="18"/>
                  <w:szCs w:val="20"/>
                </w:rPr>
              </w:pPr>
              <w:r w:rsidRPr="008E5880">
                <w:rPr>
                  <w:b/>
                  <w:sz w:val="18"/>
                </w:rPr>
                <w:t>Preencher quando não houver etiqueta</w:t>
              </w:r>
              <w:r w:rsidRPr="008E5880">
                <w:rPr>
                  <w:sz w:val="18"/>
                </w:rPr>
                <w:t xml:space="preserve"> </w:t>
              </w:r>
            </w:p>
          </w:sdtContent>
        </w:sdt>
      </w:tc>
    </w:tr>
    <w:tr w:rsidR="00B77592" w:rsidRPr="003A52FB" w14:paraId="59CF388B" w14:textId="77777777" w:rsidTr="00480891">
      <w:trPr>
        <w:trHeight w:val="474"/>
      </w:trPr>
      <w:tc>
        <w:tcPr>
          <w:tcW w:w="1129" w:type="dxa"/>
          <w:vMerge/>
        </w:tcPr>
        <w:p w14:paraId="75CA8BCA" w14:textId="77777777" w:rsidR="00B77592" w:rsidRPr="003A52FB" w:rsidRDefault="00B77592" w:rsidP="00B77592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3544" w:type="dxa"/>
          <w:vMerge/>
          <w:shd w:val="clear" w:color="auto" w:fill="D9D9D9"/>
        </w:tcPr>
        <w:p w14:paraId="7661B85E" w14:textId="77777777" w:rsidR="00B77592" w:rsidRPr="003A52FB" w:rsidRDefault="00B77592" w:rsidP="00B77592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5510" w:type="dxa"/>
          <w:gridSpan w:val="2"/>
        </w:tcPr>
        <w:p w14:paraId="1DEAF53F" w14:textId="77777777" w:rsidR="00B77592" w:rsidRPr="00F766A4" w:rsidRDefault="00B77592" w:rsidP="00B77592">
          <w:pPr>
            <w:pStyle w:val="Cabealho"/>
          </w:pPr>
          <w:r w:rsidRPr="008E5880">
            <w:rPr>
              <w:rFonts w:cs="Arial"/>
              <w:sz w:val="18"/>
              <w:szCs w:val="20"/>
            </w:rPr>
            <w:t>Paciente:</w:t>
          </w:r>
        </w:p>
      </w:tc>
    </w:tr>
    <w:tr w:rsidR="00B77592" w:rsidRPr="003A52FB" w14:paraId="5CC6B625" w14:textId="77777777" w:rsidTr="00480891">
      <w:trPr>
        <w:trHeight w:val="157"/>
      </w:trPr>
      <w:tc>
        <w:tcPr>
          <w:tcW w:w="1129" w:type="dxa"/>
          <w:vMerge/>
        </w:tcPr>
        <w:p w14:paraId="7DB91159" w14:textId="77777777"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544" w:type="dxa"/>
          <w:vMerge w:val="restart"/>
          <w:vAlign w:val="center"/>
        </w:tcPr>
        <w:p w14:paraId="3FDB6FE7" w14:textId="461CF4CE" w:rsidR="00B77592" w:rsidRPr="00A362BF" w:rsidRDefault="00A362BF" w:rsidP="00B77592">
          <w:pPr>
            <w:pStyle w:val="Cabealho"/>
            <w:jc w:val="center"/>
            <w:rPr>
              <w:rFonts w:asciiTheme="minorHAnsi" w:hAnsiTheme="minorHAnsi" w:cs="Arial"/>
              <w:sz w:val="24"/>
              <w:szCs w:val="24"/>
            </w:rPr>
          </w:pPr>
          <w:r w:rsidRPr="00A362BF">
            <w:rPr>
              <w:sz w:val="24"/>
              <w:szCs w:val="24"/>
            </w:rPr>
            <w:t>TRANSFUSÃO DE SANGUE EM ADULTOS E ADOLESCENTES</w:t>
          </w:r>
        </w:p>
      </w:tc>
      <w:tc>
        <w:tcPr>
          <w:tcW w:w="1701" w:type="dxa"/>
          <w:shd w:val="clear" w:color="auto" w:fill="auto"/>
        </w:tcPr>
        <w:p w14:paraId="6060D266" w14:textId="77777777" w:rsidR="00B77592" w:rsidRPr="008E5880" w:rsidRDefault="00B77592" w:rsidP="00B77592">
          <w:pPr>
            <w:pStyle w:val="Cabealho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Data de Nascimento:</w:t>
          </w:r>
        </w:p>
      </w:tc>
      <w:tc>
        <w:tcPr>
          <w:tcW w:w="3809" w:type="dxa"/>
          <w:shd w:val="clear" w:color="auto" w:fill="auto"/>
        </w:tcPr>
        <w:p w14:paraId="7D7478F4" w14:textId="77777777" w:rsidR="00B77592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  <w:p w14:paraId="78512A0A" w14:textId="77777777" w:rsidR="00B77592" w:rsidRPr="008E5880" w:rsidRDefault="00B77592" w:rsidP="00B77592">
          <w:pPr>
            <w:pStyle w:val="Cabealho"/>
            <w:jc w:val="center"/>
            <w:rPr>
              <w:rFonts w:cs="Arial"/>
              <w:b/>
              <w:sz w:val="18"/>
              <w:szCs w:val="20"/>
            </w:rPr>
          </w:pPr>
        </w:p>
      </w:tc>
    </w:tr>
    <w:tr w:rsidR="00B77592" w:rsidRPr="003A52FB" w14:paraId="357AA216" w14:textId="77777777" w:rsidTr="00480891">
      <w:trPr>
        <w:trHeight w:val="136"/>
      </w:trPr>
      <w:tc>
        <w:tcPr>
          <w:tcW w:w="1129" w:type="dxa"/>
          <w:vMerge/>
        </w:tcPr>
        <w:p w14:paraId="4E4694AA" w14:textId="77777777" w:rsidR="00B77592" w:rsidRPr="003A52FB" w:rsidRDefault="00B77592" w:rsidP="00B77592">
          <w:pPr>
            <w:pStyle w:val="Cabealho"/>
            <w:rPr>
              <w:rFonts w:cs="Arial"/>
            </w:rPr>
          </w:pPr>
        </w:p>
      </w:tc>
      <w:tc>
        <w:tcPr>
          <w:tcW w:w="3544" w:type="dxa"/>
          <w:vMerge/>
        </w:tcPr>
        <w:p w14:paraId="04C214D4" w14:textId="77777777" w:rsidR="00B77592" w:rsidRPr="003A52FB" w:rsidRDefault="00B77592" w:rsidP="00B77592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701" w:type="dxa"/>
          <w:vAlign w:val="center"/>
        </w:tcPr>
        <w:p w14:paraId="24A5BF0A" w14:textId="77777777" w:rsidR="00B77592" w:rsidRPr="008E5880" w:rsidRDefault="00B77592" w:rsidP="00B77592">
          <w:pPr>
            <w:pStyle w:val="Cabealho"/>
            <w:spacing w:before="60" w:after="60"/>
            <w:rPr>
              <w:rFonts w:cs="Arial"/>
              <w:sz w:val="18"/>
              <w:szCs w:val="20"/>
            </w:rPr>
          </w:pPr>
          <w:r>
            <w:rPr>
              <w:rFonts w:cs="Arial"/>
              <w:sz w:val="18"/>
              <w:szCs w:val="20"/>
            </w:rPr>
            <w:t>Prontuário:</w:t>
          </w:r>
        </w:p>
      </w:tc>
      <w:tc>
        <w:tcPr>
          <w:tcW w:w="3809" w:type="dxa"/>
          <w:vAlign w:val="center"/>
        </w:tcPr>
        <w:p w14:paraId="059EBB0D" w14:textId="77777777" w:rsidR="00B77592" w:rsidRPr="008E5880" w:rsidRDefault="00B77592" w:rsidP="00B77592">
          <w:pPr>
            <w:pStyle w:val="Cabealho"/>
            <w:jc w:val="center"/>
            <w:rPr>
              <w:rFonts w:cs="Arial"/>
              <w:sz w:val="18"/>
              <w:szCs w:val="20"/>
            </w:rPr>
          </w:pPr>
        </w:p>
      </w:tc>
    </w:tr>
  </w:tbl>
  <w:p w14:paraId="3CA900F5" w14:textId="77777777" w:rsidR="007E44C5" w:rsidRDefault="007E44C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02704"/>
    <w:multiLevelType w:val="hybridMultilevel"/>
    <w:tmpl w:val="46F81986"/>
    <w:lvl w:ilvl="0" w:tplc="96E8DBA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C5"/>
    <w:rsid w:val="00011DBA"/>
    <w:rsid w:val="00013CB6"/>
    <w:rsid w:val="00015A7B"/>
    <w:rsid w:val="0005348B"/>
    <w:rsid w:val="000534CD"/>
    <w:rsid w:val="00060B51"/>
    <w:rsid w:val="000A27C2"/>
    <w:rsid w:val="000A576C"/>
    <w:rsid w:val="000B0CEE"/>
    <w:rsid w:val="000E1036"/>
    <w:rsid w:val="000E1619"/>
    <w:rsid w:val="000E658A"/>
    <w:rsid w:val="00100D85"/>
    <w:rsid w:val="00110078"/>
    <w:rsid w:val="001107B9"/>
    <w:rsid w:val="00114845"/>
    <w:rsid w:val="00123BED"/>
    <w:rsid w:val="00170F32"/>
    <w:rsid w:val="00176B80"/>
    <w:rsid w:val="001857AE"/>
    <w:rsid w:val="0019213E"/>
    <w:rsid w:val="00194FD8"/>
    <w:rsid w:val="00197293"/>
    <w:rsid w:val="001B6185"/>
    <w:rsid w:val="001D53EF"/>
    <w:rsid w:val="001E747C"/>
    <w:rsid w:val="002261C2"/>
    <w:rsid w:val="00242E7B"/>
    <w:rsid w:val="00263B7A"/>
    <w:rsid w:val="00271178"/>
    <w:rsid w:val="00295879"/>
    <w:rsid w:val="002C49AE"/>
    <w:rsid w:val="002E4225"/>
    <w:rsid w:val="002E44D6"/>
    <w:rsid w:val="003154BF"/>
    <w:rsid w:val="00320751"/>
    <w:rsid w:val="00325D2A"/>
    <w:rsid w:val="003336D5"/>
    <w:rsid w:val="0034365D"/>
    <w:rsid w:val="00364633"/>
    <w:rsid w:val="00391526"/>
    <w:rsid w:val="003B1F50"/>
    <w:rsid w:val="00423F9A"/>
    <w:rsid w:val="004407B7"/>
    <w:rsid w:val="0045536F"/>
    <w:rsid w:val="00470E9B"/>
    <w:rsid w:val="00480891"/>
    <w:rsid w:val="004B7F22"/>
    <w:rsid w:val="004C1F27"/>
    <w:rsid w:val="004C4E02"/>
    <w:rsid w:val="00501556"/>
    <w:rsid w:val="00530D58"/>
    <w:rsid w:val="005439A4"/>
    <w:rsid w:val="00545CE9"/>
    <w:rsid w:val="00565B77"/>
    <w:rsid w:val="005772F2"/>
    <w:rsid w:val="00580FAA"/>
    <w:rsid w:val="005A01A7"/>
    <w:rsid w:val="005A3C59"/>
    <w:rsid w:val="005D6D41"/>
    <w:rsid w:val="005E118B"/>
    <w:rsid w:val="00646E1E"/>
    <w:rsid w:val="006577B5"/>
    <w:rsid w:val="006A67A7"/>
    <w:rsid w:val="006B6693"/>
    <w:rsid w:val="00716529"/>
    <w:rsid w:val="00733B09"/>
    <w:rsid w:val="0074533E"/>
    <w:rsid w:val="00746A16"/>
    <w:rsid w:val="007526C0"/>
    <w:rsid w:val="00762F34"/>
    <w:rsid w:val="00795F45"/>
    <w:rsid w:val="007C3086"/>
    <w:rsid w:val="007C5A1D"/>
    <w:rsid w:val="007E44C5"/>
    <w:rsid w:val="007F38DA"/>
    <w:rsid w:val="00841778"/>
    <w:rsid w:val="00851341"/>
    <w:rsid w:val="00894E71"/>
    <w:rsid w:val="008A3FEA"/>
    <w:rsid w:val="008A4F1B"/>
    <w:rsid w:val="008D13A6"/>
    <w:rsid w:val="008E4692"/>
    <w:rsid w:val="00912335"/>
    <w:rsid w:val="00933B47"/>
    <w:rsid w:val="00936662"/>
    <w:rsid w:val="00940B55"/>
    <w:rsid w:val="009766D4"/>
    <w:rsid w:val="00983EC5"/>
    <w:rsid w:val="00A25E3F"/>
    <w:rsid w:val="00A362BF"/>
    <w:rsid w:val="00A467B4"/>
    <w:rsid w:val="00A71853"/>
    <w:rsid w:val="00A74F00"/>
    <w:rsid w:val="00A87AE2"/>
    <w:rsid w:val="00A92CFD"/>
    <w:rsid w:val="00AB13C4"/>
    <w:rsid w:val="00AF37BF"/>
    <w:rsid w:val="00AF71ED"/>
    <w:rsid w:val="00B011D6"/>
    <w:rsid w:val="00B0788A"/>
    <w:rsid w:val="00B10C3C"/>
    <w:rsid w:val="00B476E9"/>
    <w:rsid w:val="00B674CD"/>
    <w:rsid w:val="00B7673B"/>
    <w:rsid w:val="00B77592"/>
    <w:rsid w:val="00B97394"/>
    <w:rsid w:val="00BE78A3"/>
    <w:rsid w:val="00C0088A"/>
    <w:rsid w:val="00C147DE"/>
    <w:rsid w:val="00C21B14"/>
    <w:rsid w:val="00C26F39"/>
    <w:rsid w:val="00C369B7"/>
    <w:rsid w:val="00C725CD"/>
    <w:rsid w:val="00D02172"/>
    <w:rsid w:val="00D02797"/>
    <w:rsid w:val="00D040AA"/>
    <w:rsid w:val="00D042E4"/>
    <w:rsid w:val="00D1710F"/>
    <w:rsid w:val="00D30943"/>
    <w:rsid w:val="00D4194D"/>
    <w:rsid w:val="00D500E8"/>
    <w:rsid w:val="00DD2515"/>
    <w:rsid w:val="00DD612F"/>
    <w:rsid w:val="00E215E2"/>
    <w:rsid w:val="00E2531D"/>
    <w:rsid w:val="00E368F3"/>
    <w:rsid w:val="00E36948"/>
    <w:rsid w:val="00E74580"/>
    <w:rsid w:val="00E75704"/>
    <w:rsid w:val="00EB7A41"/>
    <w:rsid w:val="00EC78A5"/>
    <w:rsid w:val="00EC7A0F"/>
    <w:rsid w:val="00ED4FA6"/>
    <w:rsid w:val="00F01787"/>
    <w:rsid w:val="00F167D2"/>
    <w:rsid w:val="00F61B30"/>
    <w:rsid w:val="00F63D64"/>
    <w:rsid w:val="00F766A4"/>
    <w:rsid w:val="00F822D8"/>
    <w:rsid w:val="00F9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1565D"/>
  <w15:chartTrackingRefBased/>
  <w15:docId w15:val="{853108D7-1C33-4469-88FA-924281E9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uiPriority w:val="99"/>
    <w:rsid w:val="007E44C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7E44C5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E44C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7E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7D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933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D8B2C-F2E0-43F6-85A3-D69360E29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718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Lais Passos</cp:lastModifiedBy>
  <cp:revision>5</cp:revision>
  <cp:lastPrinted>2019-03-14T12:54:00Z</cp:lastPrinted>
  <dcterms:created xsi:type="dcterms:W3CDTF">2019-09-05T17:39:00Z</dcterms:created>
  <dcterms:modified xsi:type="dcterms:W3CDTF">2020-06-17T11:33:00Z</dcterms:modified>
</cp:coreProperties>
</file>