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69"/>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12"/>
      </w:tblGrid>
      <w:tr w:rsidR="00B77592" w:rsidRPr="004A2AE7" w14:paraId="096FDBB8" w14:textId="77777777" w:rsidTr="00BD0CD5">
        <w:trPr>
          <w:trHeight w:val="214"/>
        </w:trPr>
        <w:tc>
          <w:tcPr>
            <w:tcW w:w="102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E0FDA8" w14:textId="77777777" w:rsidR="00B77592" w:rsidRPr="00BD0CD5" w:rsidRDefault="00B77592" w:rsidP="00B77592">
            <w:pPr>
              <w:spacing w:after="0"/>
              <w:jc w:val="center"/>
              <w:rPr>
                <w:rFonts w:cs="Arial"/>
                <w:b/>
                <w:szCs w:val="24"/>
              </w:rPr>
            </w:pPr>
            <w:r w:rsidRPr="00BD0CD5">
              <w:rPr>
                <w:rFonts w:cs="Arial"/>
                <w:b/>
                <w:szCs w:val="24"/>
              </w:rPr>
              <w:t>Descrição do Procedimento / Objetivos / Riscos e Benefícios</w:t>
            </w:r>
          </w:p>
        </w:tc>
      </w:tr>
      <w:tr w:rsidR="00795F45" w:rsidRPr="004A2AE7" w14:paraId="55334160" w14:textId="77777777" w:rsidTr="00B85E54">
        <w:trPr>
          <w:trHeight w:val="842"/>
        </w:trPr>
        <w:tc>
          <w:tcPr>
            <w:tcW w:w="10212" w:type="dxa"/>
            <w:tcBorders>
              <w:top w:val="single" w:sz="4" w:space="0" w:color="auto"/>
              <w:left w:val="single" w:sz="4" w:space="0" w:color="auto"/>
              <w:bottom w:val="single" w:sz="4" w:space="0" w:color="auto"/>
            </w:tcBorders>
            <w:shd w:val="clear" w:color="auto" w:fill="auto"/>
          </w:tcPr>
          <w:p w14:paraId="234CD279" w14:textId="2EF8FEB9" w:rsidR="00AD29B9" w:rsidRPr="008F56A3" w:rsidRDefault="00393595" w:rsidP="00246D80">
            <w:pPr>
              <w:spacing w:after="0" w:line="240" w:lineRule="auto"/>
              <w:jc w:val="both"/>
              <w:rPr>
                <w:rFonts w:cs="Arial"/>
              </w:rPr>
            </w:pPr>
            <w:r w:rsidRPr="001B6D47">
              <w:rPr>
                <w:rFonts w:cs="Arial"/>
                <w:b/>
              </w:rPr>
              <w:t>O QUE SÃO O</w:t>
            </w:r>
            <w:r w:rsidR="00A06439" w:rsidRPr="001B6D47">
              <w:rPr>
                <w:rFonts w:cs="Arial"/>
                <w:b/>
              </w:rPr>
              <w:t xml:space="preserve">S </w:t>
            </w:r>
            <w:r w:rsidR="00776827" w:rsidRPr="001B6D47">
              <w:rPr>
                <w:rFonts w:cs="Arial"/>
                <w:b/>
              </w:rPr>
              <w:t>TESTES DE TRIAGEM</w:t>
            </w:r>
            <w:r w:rsidRPr="001B6D47">
              <w:rPr>
                <w:rFonts w:cs="Arial"/>
                <w:b/>
              </w:rPr>
              <w:t xml:space="preserve"> NEONATAL</w:t>
            </w:r>
            <w:r w:rsidR="00776827" w:rsidRPr="001B6D47">
              <w:rPr>
                <w:rFonts w:cs="Arial"/>
                <w:b/>
              </w:rPr>
              <w:t>?</w:t>
            </w:r>
            <w:r w:rsidR="00A06439" w:rsidRPr="001B6D47">
              <w:rPr>
                <w:rFonts w:cs="Arial"/>
                <w:b/>
              </w:rPr>
              <w:t xml:space="preserve"> </w:t>
            </w:r>
            <w:r w:rsidR="00776827" w:rsidRPr="001B6D47">
              <w:rPr>
                <w:rFonts w:cstheme="minorHAnsi"/>
              </w:rPr>
              <w:t xml:space="preserve">São exames realizados nos recém-nascidos </w:t>
            </w:r>
            <w:r w:rsidR="00246D80" w:rsidRPr="001B6D47">
              <w:rPr>
                <w:rFonts w:cstheme="minorHAnsi"/>
              </w:rPr>
              <w:t xml:space="preserve">(RN) </w:t>
            </w:r>
            <w:r w:rsidR="00776827" w:rsidRPr="001B6D47">
              <w:rPr>
                <w:rFonts w:cstheme="minorHAnsi"/>
              </w:rPr>
              <w:t xml:space="preserve">para </w:t>
            </w:r>
            <w:r w:rsidR="0070166E" w:rsidRPr="001B6D47">
              <w:rPr>
                <w:rFonts w:cstheme="minorHAnsi"/>
              </w:rPr>
              <w:t>detecta</w:t>
            </w:r>
            <w:r w:rsidR="00776827" w:rsidRPr="001B6D47">
              <w:rPr>
                <w:rFonts w:cstheme="minorHAnsi"/>
              </w:rPr>
              <w:t>r precocemente doenças ou alterações que</w:t>
            </w:r>
            <w:r w:rsidR="0070166E" w:rsidRPr="001B6D47">
              <w:rPr>
                <w:rFonts w:cstheme="minorHAnsi"/>
              </w:rPr>
              <w:t>,</w:t>
            </w:r>
            <w:r w:rsidR="00776827" w:rsidRPr="001B6D47">
              <w:rPr>
                <w:rFonts w:cstheme="minorHAnsi"/>
              </w:rPr>
              <w:t xml:space="preserve"> não fosse pelos testes, somente seriam realizadas quando a criança apresentasse sintomas das doenças</w:t>
            </w:r>
            <w:r w:rsidR="008F56A3">
              <w:rPr>
                <w:rFonts w:cstheme="minorHAnsi"/>
              </w:rPr>
              <w:t xml:space="preserve">, podendo ser tarde para tratar. </w:t>
            </w:r>
            <w:r w:rsidR="008F56A3" w:rsidRPr="004A2AE7">
              <w:t xml:space="preserve"> </w:t>
            </w:r>
            <w:r w:rsidR="008F56A3">
              <w:t>Os testes para triagem de audição são importantes pois a</w:t>
            </w:r>
            <w:r w:rsidR="008F56A3" w:rsidRPr="004A2AE7">
              <w:t xml:space="preserve"> cada mil </w:t>
            </w:r>
            <w:r w:rsidR="008F56A3">
              <w:t>bebês</w:t>
            </w:r>
            <w:r w:rsidR="008F56A3" w:rsidRPr="004A2AE7">
              <w:t xml:space="preserve"> que nascem, 3 tem uma alteração</w:t>
            </w:r>
            <w:r w:rsidR="008F56A3">
              <w:t xml:space="preserve"> da audição</w:t>
            </w:r>
            <w:r w:rsidR="008F56A3" w:rsidRPr="004A2AE7">
              <w:t xml:space="preserve">. </w:t>
            </w:r>
          </w:p>
        </w:tc>
      </w:tr>
      <w:tr w:rsidR="003A65EA" w:rsidRPr="004A2AE7" w14:paraId="3CD46C4B" w14:textId="77777777" w:rsidTr="008F56A3">
        <w:trPr>
          <w:trHeight w:val="105"/>
        </w:trPr>
        <w:tc>
          <w:tcPr>
            <w:tcW w:w="10212" w:type="dxa"/>
            <w:tcBorders>
              <w:top w:val="single" w:sz="4" w:space="0" w:color="auto"/>
              <w:left w:val="single" w:sz="4" w:space="0" w:color="auto"/>
              <w:bottom w:val="single" w:sz="4" w:space="0" w:color="auto"/>
            </w:tcBorders>
            <w:shd w:val="clear" w:color="auto" w:fill="E7E6E6" w:themeFill="background2"/>
          </w:tcPr>
          <w:p w14:paraId="17413D2C" w14:textId="0542B604" w:rsidR="003A65EA" w:rsidRPr="004A2AE7" w:rsidRDefault="003A65EA" w:rsidP="003A65EA">
            <w:pPr>
              <w:autoSpaceDE w:val="0"/>
              <w:autoSpaceDN w:val="0"/>
              <w:adjustRightInd w:val="0"/>
              <w:spacing w:after="0" w:line="240" w:lineRule="auto"/>
              <w:jc w:val="center"/>
              <w:rPr>
                <w:rFonts w:cs="Arial"/>
                <w:b/>
                <w:color w:val="000000"/>
                <w:lang w:eastAsia="pt-BR"/>
              </w:rPr>
            </w:pPr>
            <w:r w:rsidRPr="004A2AE7">
              <w:rPr>
                <w:rFonts w:cs="Arial"/>
                <w:b/>
                <w:color w:val="000000"/>
                <w:lang w:eastAsia="pt-BR"/>
              </w:rPr>
              <w:t xml:space="preserve">TESTE </w:t>
            </w:r>
            <w:r w:rsidR="0008231D">
              <w:rPr>
                <w:rFonts w:cs="Arial"/>
                <w:b/>
                <w:color w:val="000000"/>
                <w:lang w:eastAsia="pt-BR"/>
              </w:rPr>
              <w:t>PEATE OU BERA</w:t>
            </w:r>
          </w:p>
        </w:tc>
      </w:tr>
      <w:tr w:rsidR="003A65EA" w:rsidRPr="004A2AE7" w14:paraId="30AE0571" w14:textId="77777777" w:rsidTr="004A2AE7">
        <w:trPr>
          <w:trHeight w:val="2479"/>
        </w:trPr>
        <w:tc>
          <w:tcPr>
            <w:tcW w:w="10212" w:type="dxa"/>
            <w:tcBorders>
              <w:top w:val="single" w:sz="4" w:space="0" w:color="auto"/>
              <w:left w:val="single" w:sz="4" w:space="0" w:color="auto"/>
              <w:bottom w:val="single" w:sz="4" w:space="0" w:color="auto"/>
            </w:tcBorders>
            <w:shd w:val="clear" w:color="auto" w:fill="auto"/>
          </w:tcPr>
          <w:p w14:paraId="3C4B52A3" w14:textId="4B7B64D5" w:rsidR="003A65EA" w:rsidRPr="004A2AE7" w:rsidRDefault="0008231D" w:rsidP="0008231D">
            <w:pPr>
              <w:pStyle w:val="PargrafodaLista"/>
              <w:spacing w:after="0" w:line="240" w:lineRule="auto"/>
              <w:ind w:left="0"/>
              <w:jc w:val="both"/>
              <w:rPr>
                <w:rFonts w:asciiTheme="minorHAnsi" w:hAnsiTheme="minorHAnsi"/>
              </w:rPr>
            </w:pPr>
            <w:r w:rsidRPr="0008231D">
              <w:rPr>
                <w:rFonts w:asciiTheme="minorHAnsi" w:hAnsiTheme="minorHAnsi"/>
              </w:rPr>
              <w:t>Enquanto do teste da orelhinha (EOA) avalia apenas a integridade da via auditiva PRÉ-NEURAL</w:t>
            </w:r>
            <w:r w:rsidR="008F56A3">
              <w:rPr>
                <w:rFonts w:asciiTheme="minorHAnsi" w:hAnsiTheme="minorHAnsi"/>
              </w:rPr>
              <w:t>, isto é, a parte mais externa do ouvido</w:t>
            </w:r>
            <w:r w:rsidRPr="0008231D">
              <w:rPr>
                <w:rFonts w:asciiTheme="minorHAnsi" w:hAnsiTheme="minorHAnsi"/>
              </w:rPr>
              <w:t xml:space="preserve">, o PEATE (potencial evocado acústico em tronco encefálico), também conhecido como BERA (do inglês: </w:t>
            </w:r>
            <w:proofErr w:type="spellStart"/>
            <w:r w:rsidRPr="0008231D">
              <w:rPr>
                <w:rFonts w:asciiTheme="minorHAnsi" w:hAnsiTheme="minorHAnsi"/>
              </w:rPr>
              <w:t>Brainstem</w:t>
            </w:r>
            <w:proofErr w:type="spellEnd"/>
            <w:r w:rsidRPr="0008231D">
              <w:rPr>
                <w:rFonts w:asciiTheme="minorHAnsi" w:hAnsiTheme="minorHAnsi"/>
              </w:rPr>
              <w:t xml:space="preserve"> </w:t>
            </w:r>
            <w:proofErr w:type="spellStart"/>
            <w:r w:rsidRPr="0008231D">
              <w:rPr>
                <w:rFonts w:asciiTheme="minorHAnsi" w:hAnsiTheme="minorHAnsi"/>
              </w:rPr>
              <w:t>Evoked</w:t>
            </w:r>
            <w:proofErr w:type="spellEnd"/>
            <w:r w:rsidRPr="0008231D">
              <w:rPr>
                <w:rFonts w:asciiTheme="minorHAnsi" w:hAnsiTheme="minorHAnsi"/>
              </w:rPr>
              <w:t xml:space="preserve"> Response </w:t>
            </w:r>
            <w:proofErr w:type="spellStart"/>
            <w:r w:rsidRPr="0008231D">
              <w:rPr>
                <w:rFonts w:asciiTheme="minorHAnsi" w:hAnsiTheme="minorHAnsi"/>
              </w:rPr>
              <w:t>Audiometry</w:t>
            </w:r>
            <w:proofErr w:type="spellEnd"/>
            <w:r w:rsidRPr="0008231D">
              <w:rPr>
                <w:rFonts w:asciiTheme="minorHAnsi" w:hAnsiTheme="minorHAnsi"/>
              </w:rPr>
              <w:t>) é considerado o padrão-ouro para avaliação da audição, pois avalia todo o percurso do som, desde que entra no ouvido até o tronco encefálico, através do registro da atividade elétrica que ocorre neste trajeto. Assim, ele analisa a integridade das vias auditivas nervosas responsáveis pela condução das informações sonoras até o cérebro.</w:t>
            </w:r>
            <w:r w:rsidR="008F56A3">
              <w:rPr>
                <w:rFonts w:asciiTheme="minorHAnsi" w:hAnsiTheme="minorHAnsi"/>
              </w:rPr>
              <w:t xml:space="preserve"> </w:t>
            </w:r>
            <w:r w:rsidRPr="0008231D">
              <w:rPr>
                <w:rFonts w:asciiTheme="minorHAnsi" w:hAnsiTheme="minorHAnsi"/>
              </w:rPr>
              <w:t>Diante da maior capacidade de avaliar a via NEURAL (</w:t>
            </w:r>
            <w:proofErr w:type="spellStart"/>
            <w:r w:rsidRPr="0008231D">
              <w:rPr>
                <w:rFonts w:asciiTheme="minorHAnsi" w:hAnsiTheme="minorHAnsi"/>
              </w:rPr>
              <w:t>neurossensorial</w:t>
            </w:r>
            <w:proofErr w:type="spellEnd"/>
            <w:r w:rsidRPr="0008231D">
              <w:rPr>
                <w:rFonts w:asciiTheme="minorHAnsi" w:hAnsiTheme="minorHAnsi"/>
              </w:rPr>
              <w:t xml:space="preserve">) que é a mais acometida diante de estresse relacionado aos RN de alto risco, estará indicado para todo RN com alto risco de perda auditiva relatados na primeira pergunta deste protocolo. Existem também várias indicações técnicas conforme o resultado dos exames EOA que podem indicar o PEATE, mesmo em recém-nascidos de baixo risco (ex.: presença de onda V a 30 </w:t>
            </w:r>
            <w:proofErr w:type="spellStart"/>
            <w:r w:rsidRPr="0008231D">
              <w:rPr>
                <w:rFonts w:asciiTheme="minorHAnsi" w:hAnsiTheme="minorHAnsi"/>
              </w:rPr>
              <w:t>dBNAn</w:t>
            </w:r>
            <w:proofErr w:type="spellEnd"/>
            <w:r w:rsidRPr="0008231D">
              <w:rPr>
                <w:rFonts w:asciiTheme="minorHAnsi" w:hAnsiTheme="minorHAnsi"/>
              </w:rPr>
              <w:t>, falha no segundo teste da orelhinha, etc.).</w:t>
            </w:r>
            <w:r w:rsidR="00740BD0">
              <w:rPr>
                <w:rFonts w:asciiTheme="minorHAnsi" w:hAnsiTheme="minorHAnsi"/>
              </w:rPr>
              <w:t xml:space="preserve"> O teste realizado no HMSH é o automático (PEATE-A), ponde ser necessário realização de exame diagnóstico posteriormente se alterado. </w:t>
            </w:r>
          </w:p>
        </w:tc>
      </w:tr>
      <w:tr w:rsidR="008F56A3" w:rsidRPr="004A2AE7" w14:paraId="09409A0B" w14:textId="77777777" w:rsidTr="008F56A3">
        <w:trPr>
          <w:trHeight w:val="165"/>
        </w:trPr>
        <w:tc>
          <w:tcPr>
            <w:tcW w:w="10212" w:type="dxa"/>
            <w:tcBorders>
              <w:top w:val="single" w:sz="4" w:space="0" w:color="auto"/>
              <w:left w:val="single" w:sz="4" w:space="0" w:color="auto"/>
              <w:bottom w:val="single" w:sz="4" w:space="0" w:color="auto"/>
            </w:tcBorders>
            <w:shd w:val="clear" w:color="auto" w:fill="E7E6E6" w:themeFill="background2"/>
          </w:tcPr>
          <w:p w14:paraId="010DCB65" w14:textId="3994F4B4" w:rsidR="008F56A3" w:rsidRPr="008F56A3" w:rsidRDefault="008F56A3" w:rsidP="0008231D">
            <w:pPr>
              <w:pStyle w:val="PargrafodaLista"/>
              <w:spacing w:after="0" w:line="240" w:lineRule="auto"/>
              <w:ind w:left="0"/>
              <w:jc w:val="both"/>
              <w:rPr>
                <w:rFonts w:asciiTheme="minorHAnsi" w:hAnsiTheme="minorHAnsi"/>
                <w:b/>
                <w:bCs/>
              </w:rPr>
            </w:pPr>
            <w:r w:rsidRPr="008F56A3">
              <w:rPr>
                <w:rFonts w:asciiTheme="minorHAnsi" w:hAnsiTheme="minorHAnsi"/>
                <w:b/>
                <w:bCs/>
              </w:rPr>
              <w:t>POR QUE ESTE EXAME ESTÁ SENDO SOLICITADO PARA MEU FILHO(A)?</w:t>
            </w:r>
          </w:p>
        </w:tc>
      </w:tr>
      <w:tr w:rsidR="0008231D" w:rsidRPr="004A2AE7" w14:paraId="2D302D16" w14:textId="77777777" w:rsidTr="004A2AE7">
        <w:trPr>
          <w:trHeight w:val="2479"/>
        </w:trPr>
        <w:tc>
          <w:tcPr>
            <w:tcW w:w="10212" w:type="dxa"/>
            <w:tcBorders>
              <w:top w:val="single" w:sz="4" w:space="0" w:color="auto"/>
              <w:left w:val="single" w:sz="4" w:space="0" w:color="auto"/>
              <w:bottom w:val="single" w:sz="4" w:space="0" w:color="auto"/>
            </w:tcBorders>
            <w:shd w:val="clear" w:color="auto" w:fill="auto"/>
          </w:tcPr>
          <w:p w14:paraId="59F0D6C9" w14:textId="77777777" w:rsidR="008F56A3" w:rsidRDefault="0008231D" w:rsidP="008F56A3">
            <w:pPr>
              <w:pStyle w:val="PargrafodaLista"/>
              <w:spacing w:after="0" w:line="240" w:lineRule="auto"/>
              <w:ind w:left="0"/>
              <w:jc w:val="both"/>
              <w:rPr>
                <w:rFonts w:asciiTheme="minorHAnsi" w:hAnsiTheme="minorHAnsi"/>
              </w:rPr>
            </w:pPr>
            <w:r>
              <w:rPr>
                <w:rFonts w:asciiTheme="minorHAnsi" w:hAnsiTheme="minorHAnsi"/>
              </w:rPr>
              <w:t>O exame está indicado como triagem inicial de todo RN com algum dos critérios</w:t>
            </w:r>
            <w:r w:rsidR="008F56A3">
              <w:rPr>
                <w:rFonts w:asciiTheme="minorHAnsi" w:hAnsiTheme="minorHAnsi"/>
              </w:rPr>
              <w:t xml:space="preserve"> de ALTO RISCO de perda auditiva</w:t>
            </w:r>
            <w:r>
              <w:rPr>
                <w:rFonts w:asciiTheme="minorHAnsi" w:hAnsiTheme="minorHAnsi"/>
              </w:rPr>
              <w:t xml:space="preserve"> a seguir:</w:t>
            </w:r>
          </w:p>
          <w:p w14:paraId="5B9805B8" w14:textId="79BA54C6" w:rsidR="0008231D" w:rsidRDefault="0008231D" w:rsidP="008F56A3">
            <w:pPr>
              <w:pStyle w:val="PargrafodaLista"/>
              <w:spacing w:after="0" w:line="240" w:lineRule="auto"/>
              <w:ind w:left="0"/>
              <w:jc w:val="both"/>
            </w:pPr>
            <w:proofErr w:type="gramStart"/>
            <w:r>
              <w:t xml:space="preserve">(  </w:t>
            </w:r>
            <w:proofErr w:type="gramEnd"/>
            <w:r>
              <w:t xml:space="preserve"> </w:t>
            </w:r>
            <w:r w:rsidR="008F56A3">
              <w:t xml:space="preserve"> </w:t>
            </w:r>
            <w:r>
              <w:t xml:space="preserve"> ) </w:t>
            </w:r>
            <w:r w:rsidR="008F56A3">
              <w:t>o bebê</w:t>
            </w:r>
            <w:r>
              <w:t xml:space="preserve"> </w:t>
            </w:r>
            <w:r w:rsidRPr="0008231D">
              <w:t>permanece</w:t>
            </w:r>
            <w:r w:rsidR="008F56A3">
              <w:t>u</w:t>
            </w:r>
            <w:r w:rsidRPr="0008231D">
              <w:t xml:space="preserve"> por mais de 5 dias em UTI neonatal</w:t>
            </w:r>
            <w:r w:rsidR="008F56A3">
              <w:t xml:space="preserve">, que é ambiente propício para perda auditiva devido uso de equipamentos e medicamentos </w:t>
            </w:r>
            <w:proofErr w:type="spellStart"/>
            <w:r w:rsidR="008F56A3">
              <w:t>ototóxicos</w:t>
            </w:r>
            <w:proofErr w:type="spellEnd"/>
            <w:r w:rsidR="008F56A3">
              <w:t>;</w:t>
            </w:r>
          </w:p>
          <w:p w14:paraId="1B39FED4" w14:textId="2239E4E4" w:rsidR="008F56A3" w:rsidRDefault="008F56A3" w:rsidP="008F56A3">
            <w:pPr>
              <w:pStyle w:val="PargrafodaLista"/>
              <w:spacing w:after="0" w:line="240" w:lineRule="auto"/>
              <w:ind w:left="0"/>
              <w:jc w:val="both"/>
            </w:pPr>
            <w:proofErr w:type="gramStart"/>
            <w:r>
              <w:t xml:space="preserve">(  </w:t>
            </w:r>
            <w:proofErr w:type="gramEnd"/>
            <w:r>
              <w:t xml:space="preserve">   ) necessitou uso de ventilador mecânico em UTIN;</w:t>
            </w:r>
          </w:p>
          <w:p w14:paraId="2C9A0B57" w14:textId="4424CD5E" w:rsidR="008F56A3" w:rsidRPr="008F56A3" w:rsidRDefault="008F56A3" w:rsidP="008F56A3">
            <w:pPr>
              <w:pStyle w:val="PargrafodaLista"/>
              <w:spacing w:after="0" w:line="240" w:lineRule="auto"/>
              <w:ind w:left="0"/>
              <w:jc w:val="both"/>
              <w:rPr>
                <w:rFonts w:asciiTheme="minorHAnsi" w:hAnsiTheme="minorHAnsi"/>
              </w:rPr>
            </w:pPr>
            <w:proofErr w:type="gramStart"/>
            <w:r w:rsidRPr="008F56A3">
              <w:rPr>
                <w:rFonts w:asciiTheme="minorHAnsi" w:hAnsiTheme="minorHAnsi"/>
              </w:rPr>
              <w:t xml:space="preserve">( </w:t>
            </w:r>
            <w:r>
              <w:rPr>
                <w:rFonts w:asciiTheme="minorHAnsi" w:hAnsiTheme="minorHAnsi"/>
              </w:rPr>
              <w:t xml:space="preserve"> </w:t>
            </w:r>
            <w:proofErr w:type="gramEnd"/>
            <w:r w:rsidRPr="008F56A3">
              <w:rPr>
                <w:rFonts w:asciiTheme="minorHAnsi" w:hAnsiTheme="minorHAnsi"/>
              </w:rPr>
              <w:t xml:space="preserve">   )  peso ao nascimento &lt; a 1500 g e/ ou PIG (pequeno para a idade gestacional);</w:t>
            </w:r>
          </w:p>
          <w:p w14:paraId="5189430C" w14:textId="60A324CD" w:rsidR="008F56A3" w:rsidRPr="0008231D" w:rsidRDefault="008F56A3" w:rsidP="0008231D">
            <w:pPr>
              <w:spacing w:after="0" w:line="240" w:lineRule="auto"/>
              <w:jc w:val="both"/>
            </w:pPr>
            <w:proofErr w:type="gramStart"/>
            <w:r w:rsidRPr="008F56A3">
              <w:t xml:space="preserve">(  </w:t>
            </w:r>
            <w:proofErr w:type="gramEnd"/>
            <w:r w:rsidRPr="008F56A3">
              <w:t xml:space="preserve">  )  uso de </w:t>
            </w:r>
            <w:proofErr w:type="spellStart"/>
            <w:r w:rsidRPr="008F56A3">
              <w:t>ototóxicos</w:t>
            </w:r>
            <w:proofErr w:type="spellEnd"/>
            <w:r w:rsidRPr="008F56A3">
              <w:t xml:space="preserve"> (antibióticos como </w:t>
            </w:r>
            <w:proofErr w:type="spellStart"/>
            <w:r w:rsidRPr="008F56A3">
              <w:t>aminoglicosídeos</w:t>
            </w:r>
            <w:proofErr w:type="spellEnd"/>
            <w:r w:rsidRPr="008F56A3">
              <w:t xml:space="preserve">, vancomicina, furosemida, </w:t>
            </w:r>
            <w:proofErr w:type="spellStart"/>
            <w:r w:rsidRPr="008F56A3">
              <w:t>etc</w:t>
            </w:r>
            <w:proofErr w:type="spellEnd"/>
            <w:r w:rsidRPr="008F56A3">
              <w:t>);</w:t>
            </w:r>
          </w:p>
          <w:p w14:paraId="5D8E8A58" w14:textId="4CC8D587" w:rsidR="0008231D" w:rsidRPr="008F56A3" w:rsidRDefault="0008231D" w:rsidP="008F56A3">
            <w:pPr>
              <w:spacing w:after="0" w:line="240" w:lineRule="auto"/>
              <w:jc w:val="both"/>
            </w:pPr>
            <w:proofErr w:type="gramStart"/>
            <w:r>
              <w:t xml:space="preserve">(  </w:t>
            </w:r>
            <w:proofErr w:type="gramEnd"/>
            <w:r>
              <w:t xml:space="preserve">  )  </w:t>
            </w:r>
            <w:proofErr w:type="spellStart"/>
            <w:r w:rsidRPr="008F56A3">
              <w:t>RNs</w:t>
            </w:r>
            <w:proofErr w:type="spellEnd"/>
            <w:r w:rsidRPr="008F56A3">
              <w:t xml:space="preserve"> com histórico familiar de deficiência auditiva congênita</w:t>
            </w:r>
            <w:r w:rsidR="008F56A3" w:rsidRPr="008F56A3">
              <w:t xml:space="preserve">      </w:t>
            </w:r>
            <w:r>
              <w:t xml:space="preserve">(    )  </w:t>
            </w:r>
            <w:r w:rsidRPr="008F56A3">
              <w:t>pais consanguíneos;</w:t>
            </w:r>
          </w:p>
          <w:p w14:paraId="405E3300" w14:textId="442A5DE0" w:rsidR="0008231D" w:rsidRPr="008F56A3" w:rsidRDefault="0008231D" w:rsidP="008F56A3">
            <w:pPr>
              <w:spacing w:after="0" w:line="240" w:lineRule="auto"/>
              <w:jc w:val="both"/>
            </w:pPr>
            <w:proofErr w:type="gramStart"/>
            <w:r>
              <w:t xml:space="preserve">( </w:t>
            </w:r>
            <w:r w:rsidR="008F56A3">
              <w:t xml:space="preserve"> </w:t>
            </w:r>
            <w:proofErr w:type="gramEnd"/>
            <w:r>
              <w:t xml:space="preserve">   )  </w:t>
            </w:r>
            <w:r w:rsidR="008F56A3">
              <w:t xml:space="preserve">apresenta história de </w:t>
            </w:r>
            <w:r w:rsidRPr="008F56A3">
              <w:t xml:space="preserve">infecções congênitas tais como Sífilis, Toxoplasmose, Rubéola, </w:t>
            </w:r>
            <w:proofErr w:type="spellStart"/>
            <w:r w:rsidRPr="008F56A3">
              <w:t>Citomegalovirus</w:t>
            </w:r>
            <w:proofErr w:type="spellEnd"/>
            <w:r w:rsidRPr="008F56A3">
              <w:t>, Herpes e infecção por HIV</w:t>
            </w:r>
            <w:r w:rsidR="008F56A3" w:rsidRPr="008F56A3">
              <w:t xml:space="preserve"> (TORCSH);</w:t>
            </w:r>
          </w:p>
          <w:p w14:paraId="78D76974" w14:textId="6C8D337F" w:rsidR="0008231D" w:rsidRPr="008F56A3" w:rsidRDefault="0008231D" w:rsidP="008F56A3">
            <w:pPr>
              <w:spacing w:after="0" w:line="240" w:lineRule="auto"/>
              <w:jc w:val="both"/>
            </w:pPr>
            <w:proofErr w:type="gramStart"/>
            <w:r>
              <w:t xml:space="preserve">(  </w:t>
            </w:r>
            <w:proofErr w:type="gramEnd"/>
            <w:r>
              <w:t xml:space="preserve">  )  </w:t>
            </w:r>
            <w:r w:rsidRPr="008F56A3">
              <w:t xml:space="preserve">anomalias </w:t>
            </w:r>
            <w:proofErr w:type="spellStart"/>
            <w:r w:rsidRPr="008F56A3">
              <w:t>crânio-faciais</w:t>
            </w:r>
            <w:proofErr w:type="spellEnd"/>
            <w:r w:rsidRPr="008F56A3">
              <w:t>, incluindo de pavilhão auricular e meato acústico externo;</w:t>
            </w:r>
          </w:p>
          <w:p w14:paraId="7AF57AE7" w14:textId="3144AF2C" w:rsidR="0008231D" w:rsidRPr="008F56A3" w:rsidRDefault="0008231D" w:rsidP="008F56A3">
            <w:pPr>
              <w:spacing w:after="0" w:line="240" w:lineRule="auto"/>
              <w:jc w:val="both"/>
            </w:pPr>
            <w:proofErr w:type="gramStart"/>
            <w:r>
              <w:t xml:space="preserve">(  </w:t>
            </w:r>
            <w:proofErr w:type="gramEnd"/>
            <w:r>
              <w:t xml:space="preserve">  )  </w:t>
            </w:r>
            <w:proofErr w:type="spellStart"/>
            <w:r w:rsidRPr="008F56A3">
              <w:t>hiperbilirrubinemia</w:t>
            </w:r>
            <w:proofErr w:type="spellEnd"/>
            <w:r w:rsidRPr="008F56A3">
              <w:t xml:space="preserve"> no nível de </w:t>
            </w:r>
            <w:proofErr w:type="spellStart"/>
            <w:r w:rsidRPr="008F56A3">
              <w:t>exsangüíneotransfusão</w:t>
            </w:r>
            <w:proofErr w:type="spellEnd"/>
            <w:r w:rsidRPr="008F56A3">
              <w:t xml:space="preserve">; </w:t>
            </w:r>
          </w:p>
          <w:p w14:paraId="070AE86D" w14:textId="326C2453" w:rsidR="0008231D" w:rsidRPr="008F56A3" w:rsidRDefault="0008231D" w:rsidP="008F56A3">
            <w:pPr>
              <w:spacing w:after="0" w:line="240" w:lineRule="auto"/>
              <w:jc w:val="both"/>
            </w:pPr>
            <w:proofErr w:type="gramStart"/>
            <w:r>
              <w:t xml:space="preserve">(  </w:t>
            </w:r>
            <w:proofErr w:type="gramEnd"/>
            <w:r>
              <w:t xml:space="preserve">  )  </w:t>
            </w:r>
            <w:r w:rsidRPr="008F56A3">
              <w:t xml:space="preserve">meningite bacteriana ou viral; </w:t>
            </w:r>
          </w:p>
          <w:p w14:paraId="48834862" w14:textId="7AB8BA64" w:rsidR="0008231D" w:rsidRPr="008F56A3" w:rsidRDefault="0008231D" w:rsidP="008F56A3">
            <w:pPr>
              <w:spacing w:after="0" w:line="240" w:lineRule="auto"/>
              <w:jc w:val="both"/>
            </w:pPr>
            <w:proofErr w:type="gramStart"/>
            <w:r>
              <w:t xml:space="preserve">(  </w:t>
            </w:r>
            <w:proofErr w:type="gramEnd"/>
            <w:r>
              <w:t xml:space="preserve">  )  </w:t>
            </w:r>
            <w:r w:rsidRPr="008F56A3">
              <w:t>asfixia neonatal (</w:t>
            </w:r>
            <w:proofErr w:type="spellStart"/>
            <w:r w:rsidRPr="008F56A3">
              <w:t>Apgar</w:t>
            </w:r>
            <w:proofErr w:type="spellEnd"/>
            <w:r w:rsidRPr="008F56A3">
              <w:t xml:space="preserve"> &lt; 5 no primeiro minuto ou &lt; 7 no quinto minuto); </w:t>
            </w:r>
          </w:p>
          <w:p w14:paraId="1C0F407A" w14:textId="00216E91" w:rsidR="0008231D" w:rsidRPr="008F56A3" w:rsidRDefault="0008231D" w:rsidP="008F56A3">
            <w:pPr>
              <w:spacing w:after="0" w:line="240" w:lineRule="auto"/>
              <w:jc w:val="both"/>
            </w:pPr>
            <w:proofErr w:type="gramStart"/>
            <w:r>
              <w:t xml:space="preserve">(  </w:t>
            </w:r>
            <w:proofErr w:type="gramEnd"/>
            <w:r>
              <w:t xml:space="preserve">  )  </w:t>
            </w:r>
            <w:r w:rsidRPr="008F56A3">
              <w:t xml:space="preserve">alcoolismo materno e/ou uso de drogas; </w:t>
            </w:r>
          </w:p>
          <w:p w14:paraId="2CB1E5AB" w14:textId="77777777" w:rsidR="008F56A3" w:rsidRPr="008F56A3" w:rsidRDefault="0008231D" w:rsidP="008F56A3">
            <w:pPr>
              <w:spacing w:after="0" w:line="240" w:lineRule="auto"/>
              <w:jc w:val="both"/>
            </w:pPr>
            <w:proofErr w:type="gramStart"/>
            <w:r>
              <w:t xml:space="preserve">(  </w:t>
            </w:r>
            <w:proofErr w:type="gramEnd"/>
            <w:r>
              <w:t xml:space="preserve">  )  </w:t>
            </w:r>
            <w:r w:rsidRPr="008F56A3">
              <w:t xml:space="preserve">convulsões neonatais; </w:t>
            </w:r>
            <w:r w:rsidR="008F56A3">
              <w:t xml:space="preserve">(    )  </w:t>
            </w:r>
            <w:r w:rsidR="008F56A3" w:rsidRPr="008F56A3">
              <w:t>hemorragia ventricular/ HPIV;</w:t>
            </w:r>
          </w:p>
          <w:p w14:paraId="46B9EF4C" w14:textId="118070B7" w:rsidR="008F56A3" w:rsidRPr="008F56A3" w:rsidRDefault="008F56A3" w:rsidP="008F56A3">
            <w:pPr>
              <w:spacing w:after="0" w:line="240" w:lineRule="auto"/>
              <w:jc w:val="both"/>
            </w:pPr>
            <w:proofErr w:type="gramStart"/>
            <w:r>
              <w:t xml:space="preserve">(  </w:t>
            </w:r>
            <w:proofErr w:type="gramEnd"/>
            <w:r>
              <w:t xml:space="preserve">    ) </w:t>
            </w:r>
            <w:r w:rsidRPr="0008231D">
              <w:t xml:space="preserve">RN que ficaram em CEC (circulação </w:t>
            </w:r>
            <w:proofErr w:type="spellStart"/>
            <w:r w:rsidRPr="0008231D">
              <w:t>extra-corpórea</w:t>
            </w:r>
            <w:proofErr w:type="spellEnd"/>
            <w:r w:rsidRPr="0008231D">
              <w:t xml:space="preserve"> para cirurgia cardíaca) ou ECMO</w:t>
            </w:r>
          </w:p>
          <w:p w14:paraId="1C296D47" w14:textId="0BFAB826" w:rsidR="0008231D" w:rsidRPr="008F56A3" w:rsidRDefault="008F56A3" w:rsidP="008F56A3">
            <w:pPr>
              <w:spacing w:after="0" w:line="240" w:lineRule="auto"/>
              <w:jc w:val="both"/>
            </w:pPr>
            <w:proofErr w:type="gramStart"/>
            <w:r w:rsidRPr="008F56A3">
              <w:t xml:space="preserve">(  </w:t>
            </w:r>
            <w:proofErr w:type="gramEnd"/>
            <w:r w:rsidRPr="008F56A3">
              <w:t xml:space="preserve">  ) s</w:t>
            </w:r>
            <w:r w:rsidR="0008231D" w:rsidRPr="008F56A3">
              <w:t xml:space="preserve">índromes ou </w:t>
            </w:r>
            <w:proofErr w:type="spellStart"/>
            <w:r w:rsidR="0008231D" w:rsidRPr="008F56A3">
              <w:t>desdordens</w:t>
            </w:r>
            <w:proofErr w:type="spellEnd"/>
            <w:r w:rsidR="0008231D" w:rsidRPr="008F56A3">
              <w:t xml:space="preserve"> </w:t>
            </w:r>
            <w:proofErr w:type="spellStart"/>
            <w:r w:rsidR="0008231D" w:rsidRPr="008F56A3">
              <w:t>neurodegenerativas</w:t>
            </w:r>
            <w:proofErr w:type="spellEnd"/>
            <w:r w:rsidR="0008231D" w:rsidRPr="008F56A3">
              <w:t xml:space="preserve"> (ataxia de </w:t>
            </w:r>
            <w:proofErr w:type="spellStart"/>
            <w:r w:rsidR="0008231D" w:rsidRPr="008F56A3">
              <w:t>Friedreich</w:t>
            </w:r>
            <w:proofErr w:type="spellEnd"/>
            <w:r w:rsidR="0008231D" w:rsidRPr="008F56A3">
              <w:t xml:space="preserve">, </w:t>
            </w:r>
            <w:proofErr w:type="spellStart"/>
            <w:r w:rsidR="0008231D" w:rsidRPr="008F56A3">
              <w:t>Charcot</w:t>
            </w:r>
            <w:proofErr w:type="spellEnd"/>
            <w:r w:rsidR="0008231D" w:rsidRPr="008F56A3">
              <w:t>-Marie-</w:t>
            </w:r>
            <w:proofErr w:type="spellStart"/>
            <w:r w:rsidR="0008231D" w:rsidRPr="008F56A3">
              <w:t>Tooth</w:t>
            </w:r>
            <w:proofErr w:type="spellEnd"/>
            <w:r w:rsidR="0008231D" w:rsidRPr="008F56A3">
              <w:t>)</w:t>
            </w:r>
          </w:p>
          <w:p w14:paraId="2C0A6F1A" w14:textId="77777777" w:rsidR="008F56A3" w:rsidRPr="008F56A3" w:rsidRDefault="008F56A3" w:rsidP="008F56A3">
            <w:pPr>
              <w:spacing w:after="0" w:line="240" w:lineRule="auto"/>
              <w:jc w:val="both"/>
            </w:pPr>
            <w:proofErr w:type="gramStart"/>
            <w:r w:rsidRPr="008F56A3">
              <w:t xml:space="preserve">(  </w:t>
            </w:r>
            <w:proofErr w:type="gramEnd"/>
            <w:r w:rsidRPr="008F56A3">
              <w:t xml:space="preserve">   ) </w:t>
            </w:r>
            <w:r w:rsidR="0008231D" w:rsidRPr="008F56A3">
              <w:t xml:space="preserve">síndromes associadas a perda auditiva: </w:t>
            </w:r>
            <w:proofErr w:type="spellStart"/>
            <w:r w:rsidR="0008231D" w:rsidRPr="008F56A3">
              <w:t>Waandenburg</w:t>
            </w:r>
            <w:proofErr w:type="spellEnd"/>
            <w:r w:rsidR="0008231D" w:rsidRPr="008F56A3">
              <w:t xml:space="preserve">, </w:t>
            </w:r>
            <w:proofErr w:type="spellStart"/>
            <w:r w:rsidR="0008231D" w:rsidRPr="008F56A3">
              <w:t>Alport</w:t>
            </w:r>
            <w:proofErr w:type="spellEnd"/>
            <w:r w:rsidR="0008231D" w:rsidRPr="008F56A3">
              <w:t xml:space="preserve">, </w:t>
            </w:r>
            <w:proofErr w:type="spellStart"/>
            <w:r w:rsidR="0008231D" w:rsidRPr="008F56A3">
              <w:t>Pendred</w:t>
            </w:r>
            <w:proofErr w:type="spellEnd"/>
            <w:r w:rsidR="0008231D" w:rsidRPr="008F56A3">
              <w:t>, etc.</w:t>
            </w:r>
          </w:p>
          <w:p w14:paraId="5FC89605" w14:textId="7091BD68" w:rsidR="0008231D" w:rsidRPr="008F56A3" w:rsidRDefault="008F56A3" w:rsidP="008F56A3">
            <w:pPr>
              <w:spacing w:after="0" w:line="240" w:lineRule="auto"/>
              <w:jc w:val="both"/>
            </w:pPr>
            <w:r>
              <w:t xml:space="preserve">(    )  </w:t>
            </w:r>
            <w:r w:rsidRPr="008F56A3">
              <w:t xml:space="preserve">traumatismo craniano; </w:t>
            </w:r>
            <w:r>
              <w:t xml:space="preserve">   </w:t>
            </w:r>
            <w:r w:rsidRPr="008F56A3">
              <w:t>(    ) otites médias recorrentes / persistentes;</w:t>
            </w:r>
          </w:p>
        </w:tc>
      </w:tr>
      <w:tr w:rsidR="008F56A3" w:rsidRPr="008F56A3" w14:paraId="0514E498" w14:textId="77777777" w:rsidTr="008F56A3">
        <w:trPr>
          <w:trHeight w:val="317"/>
        </w:trPr>
        <w:tc>
          <w:tcPr>
            <w:tcW w:w="10212" w:type="dxa"/>
            <w:tcBorders>
              <w:top w:val="single" w:sz="4" w:space="0" w:color="auto"/>
              <w:left w:val="single" w:sz="4" w:space="0" w:color="auto"/>
              <w:bottom w:val="single" w:sz="4" w:space="0" w:color="auto"/>
            </w:tcBorders>
            <w:shd w:val="clear" w:color="auto" w:fill="E7E6E6" w:themeFill="background2"/>
          </w:tcPr>
          <w:p w14:paraId="7C19CE86" w14:textId="1C22FD07" w:rsidR="008F56A3" w:rsidRPr="008F56A3" w:rsidRDefault="008F56A3" w:rsidP="008F56A3">
            <w:pPr>
              <w:pStyle w:val="PargrafodaLista"/>
              <w:spacing w:after="0" w:line="240" w:lineRule="auto"/>
              <w:ind w:left="0"/>
              <w:jc w:val="both"/>
              <w:rPr>
                <w:rFonts w:asciiTheme="minorHAnsi" w:hAnsiTheme="minorHAnsi"/>
                <w:b/>
                <w:bCs/>
              </w:rPr>
            </w:pPr>
            <w:r w:rsidRPr="008F56A3">
              <w:rPr>
                <w:rFonts w:asciiTheme="minorHAnsi" w:hAnsiTheme="minorHAnsi"/>
                <w:b/>
                <w:bCs/>
              </w:rPr>
              <w:t>QUAIS OS RISCOS E BENEFÍCIOS RELACIONADOS AO EXAME?</w:t>
            </w:r>
          </w:p>
        </w:tc>
      </w:tr>
      <w:tr w:rsidR="008F56A3" w:rsidRPr="004A2AE7" w14:paraId="164E2F32" w14:textId="77777777" w:rsidTr="008F56A3">
        <w:trPr>
          <w:trHeight w:val="317"/>
        </w:trPr>
        <w:tc>
          <w:tcPr>
            <w:tcW w:w="10212" w:type="dxa"/>
            <w:tcBorders>
              <w:top w:val="single" w:sz="4" w:space="0" w:color="auto"/>
              <w:left w:val="single" w:sz="4" w:space="0" w:color="auto"/>
              <w:bottom w:val="single" w:sz="4" w:space="0" w:color="auto"/>
            </w:tcBorders>
            <w:shd w:val="clear" w:color="auto" w:fill="auto"/>
          </w:tcPr>
          <w:p w14:paraId="3DAC4E8C" w14:textId="6EEF5F1F" w:rsidR="008F56A3" w:rsidRDefault="008F56A3" w:rsidP="008F56A3">
            <w:pPr>
              <w:pStyle w:val="PargrafodaLista"/>
              <w:spacing w:after="0" w:line="240" w:lineRule="auto"/>
              <w:ind w:left="0"/>
              <w:jc w:val="both"/>
              <w:rPr>
                <w:rFonts w:asciiTheme="minorHAnsi" w:hAnsiTheme="minorHAnsi"/>
              </w:rPr>
            </w:pPr>
            <w:r>
              <w:rPr>
                <w:rFonts w:asciiTheme="minorHAnsi" w:hAnsiTheme="minorHAnsi"/>
              </w:rPr>
              <w:t>O benefício é o diagnóstico precoce da perda auditiva, podendo ser encaminhado para avaliação especializada precocemente e iniciar tratamento o mais precocemente possível (antes dos 6 meses) de forma a evitar os danos causados na linguagem pelo atraso no diagnóstico e tratamento. O exame é indolor e não há riscos relacionados.</w:t>
            </w:r>
          </w:p>
        </w:tc>
      </w:tr>
      <w:tr w:rsidR="00740BD0" w:rsidRPr="004A2AE7" w14:paraId="7C45FB48" w14:textId="77777777" w:rsidTr="00740BD0">
        <w:trPr>
          <w:trHeight w:val="317"/>
        </w:trPr>
        <w:tc>
          <w:tcPr>
            <w:tcW w:w="10212" w:type="dxa"/>
            <w:tcBorders>
              <w:top w:val="single" w:sz="4" w:space="0" w:color="auto"/>
              <w:left w:val="single" w:sz="4" w:space="0" w:color="auto"/>
              <w:bottom w:val="single" w:sz="4" w:space="0" w:color="auto"/>
            </w:tcBorders>
            <w:shd w:val="clear" w:color="auto" w:fill="E7E6E6" w:themeFill="background2"/>
          </w:tcPr>
          <w:p w14:paraId="5127BB37" w14:textId="35C7E8F4" w:rsidR="00740BD0" w:rsidRPr="00740BD0" w:rsidRDefault="00740BD0" w:rsidP="00740BD0">
            <w:pPr>
              <w:pStyle w:val="PargrafodaLista"/>
              <w:spacing w:after="0" w:line="240" w:lineRule="auto"/>
              <w:jc w:val="center"/>
              <w:rPr>
                <w:rFonts w:asciiTheme="minorHAnsi" w:hAnsiTheme="minorHAnsi"/>
                <w:b/>
                <w:bCs/>
              </w:rPr>
            </w:pPr>
            <w:r w:rsidRPr="00740BD0">
              <w:rPr>
                <w:rFonts w:asciiTheme="minorHAnsi" w:hAnsiTheme="minorHAnsi"/>
                <w:b/>
                <w:bCs/>
              </w:rPr>
              <w:t xml:space="preserve">DEVE SER ASSINADO PELO </w:t>
            </w:r>
            <w:r>
              <w:rPr>
                <w:rFonts w:asciiTheme="minorHAnsi" w:hAnsiTheme="minorHAnsi"/>
                <w:b/>
                <w:bCs/>
              </w:rPr>
              <w:t>MÉDICO QUE INDICOU O EXAME</w:t>
            </w:r>
            <w:r w:rsidRPr="00740BD0">
              <w:rPr>
                <w:rFonts w:asciiTheme="minorHAnsi" w:hAnsiTheme="minorHAnsi"/>
                <w:b/>
                <w:bCs/>
              </w:rPr>
              <w:t xml:space="preserve"> </w:t>
            </w:r>
          </w:p>
        </w:tc>
      </w:tr>
      <w:tr w:rsidR="00740BD0" w:rsidRPr="004A2AE7" w14:paraId="2A2C81BF" w14:textId="77777777" w:rsidTr="008F56A3">
        <w:trPr>
          <w:trHeight w:val="317"/>
        </w:trPr>
        <w:tc>
          <w:tcPr>
            <w:tcW w:w="10212" w:type="dxa"/>
            <w:tcBorders>
              <w:top w:val="single" w:sz="4" w:space="0" w:color="auto"/>
              <w:left w:val="single" w:sz="4" w:space="0" w:color="auto"/>
              <w:bottom w:val="single" w:sz="4" w:space="0" w:color="auto"/>
            </w:tcBorders>
            <w:shd w:val="clear" w:color="auto" w:fill="auto"/>
          </w:tcPr>
          <w:p w14:paraId="0232D09B" w14:textId="39077A8E" w:rsidR="00740BD0" w:rsidRPr="00740BD0" w:rsidRDefault="00740BD0" w:rsidP="00740BD0">
            <w:pPr>
              <w:pStyle w:val="PargrafodaLista"/>
              <w:spacing w:after="0" w:line="240" w:lineRule="auto"/>
              <w:jc w:val="both"/>
              <w:rPr>
                <w:rFonts w:asciiTheme="minorHAnsi" w:hAnsiTheme="minorHAnsi"/>
              </w:rPr>
            </w:pPr>
            <w:r w:rsidRPr="00740BD0">
              <w:rPr>
                <w:rFonts w:asciiTheme="minorHAnsi" w:hAnsiTheme="minorHAnsi"/>
              </w:rPr>
              <w:t xml:space="preserve">Declaro que </w:t>
            </w:r>
            <w:r>
              <w:rPr>
                <w:rFonts w:asciiTheme="minorHAnsi" w:hAnsiTheme="minorHAnsi"/>
              </w:rPr>
              <w:t>a indicação segue o protocolo nacional de triagem auditiva:</w:t>
            </w:r>
          </w:p>
          <w:p w14:paraId="72797E28" w14:textId="77777777" w:rsidR="00740BD0" w:rsidRPr="00740BD0" w:rsidRDefault="00740BD0" w:rsidP="00740BD0">
            <w:pPr>
              <w:pStyle w:val="PargrafodaLista"/>
              <w:spacing w:after="0" w:line="240" w:lineRule="auto"/>
              <w:jc w:val="both"/>
              <w:rPr>
                <w:rFonts w:asciiTheme="minorHAnsi" w:hAnsiTheme="minorHAnsi"/>
              </w:rPr>
            </w:pPr>
          </w:p>
          <w:p w14:paraId="39E9B90C" w14:textId="77777777" w:rsidR="00740BD0" w:rsidRPr="00740BD0" w:rsidRDefault="00740BD0" w:rsidP="00740BD0">
            <w:pPr>
              <w:pStyle w:val="PargrafodaLista"/>
              <w:spacing w:after="0" w:line="240" w:lineRule="auto"/>
              <w:jc w:val="both"/>
              <w:rPr>
                <w:rFonts w:asciiTheme="minorHAnsi" w:hAnsiTheme="minorHAnsi"/>
              </w:rPr>
            </w:pPr>
            <w:r w:rsidRPr="00740BD0">
              <w:rPr>
                <w:rFonts w:asciiTheme="minorHAnsi" w:hAnsiTheme="minorHAnsi"/>
              </w:rPr>
              <w:t>Aracaju, ______/______/20______.</w:t>
            </w:r>
          </w:p>
          <w:p w14:paraId="4C551013" w14:textId="222A276E" w:rsidR="00740BD0" w:rsidRPr="00740BD0" w:rsidRDefault="00740BD0" w:rsidP="00740BD0">
            <w:pPr>
              <w:spacing w:after="0" w:line="240" w:lineRule="auto"/>
              <w:jc w:val="right"/>
            </w:pPr>
            <w:r>
              <w:t>___________________________________________</w:t>
            </w:r>
          </w:p>
          <w:p w14:paraId="0CC2D9DC" w14:textId="4B240643" w:rsidR="00740BD0" w:rsidRDefault="00740BD0" w:rsidP="00740BD0">
            <w:pPr>
              <w:pStyle w:val="PargrafodaLista"/>
              <w:spacing w:after="0" w:line="240" w:lineRule="auto"/>
              <w:ind w:left="0"/>
              <w:jc w:val="right"/>
              <w:rPr>
                <w:rFonts w:asciiTheme="minorHAnsi" w:hAnsiTheme="minorHAnsi"/>
              </w:rPr>
            </w:pPr>
            <w:r w:rsidRPr="00740BD0">
              <w:rPr>
                <w:rFonts w:asciiTheme="minorHAnsi" w:hAnsiTheme="minorHAnsi"/>
              </w:rPr>
              <w:t xml:space="preserve">Assinatura e </w:t>
            </w:r>
            <w:r>
              <w:rPr>
                <w:rFonts w:asciiTheme="minorHAnsi" w:hAnsiTheme="minorHAnsi"/>
              </w:rPr>
              <w:t>carimbo do pediatra que indicou</w:t>
            </w:r>
          </w:p>
        </w:tc>
      </w:tr>
    </w:tbl>
    <w:tbl>
      <w:tblPr>
        <w:tblStyle w:val="Tabelacomgrade"/>
        <w:tblW w:w="10206" w:type="dxa"/>
        <w:tblInd w:w="137" w:type="dxa"/>
        <w:tblLook w:val="04A0" w:firstRow="1" w:lastRow="0" w:firstColumn="1" w:lastColumn="0" w:noHBand="0" w:noVBand="1"/>
      </w:tblPr>
      <w:tblGrid>
        <w:gridCol w:w="10206"/>
      </w:tblGrid>
      <w:tr w:rsidR="00933B47" w:rsidRPr="008C2EF2" w14:paraId="5963BAAC" w14:textId="77777777" w:rsidTr="00423F9A">
        <w:trPr>
          <w:trHeight w:val="265"/>
        </w:trPr>
        <w:tc>
          <w:tcPr>
            <w:tcW w:w="10206" w:type="dxa"/>
            <w:shd w:val="clear" w:color="auto" w:fill="D9D9D9" w:themeFill="background1" w:themeFillShade="D9"/>
          </w:tcPr>
          <w:p w14:paraId="12A18478" w14:textId="77777777" w:rsidR="00933B47" w:rsidRPr="008C2EF2" w:rsidRDefault="00912335" w:rsidP="005E57DA">
            <w:pPr>
              <w:tabs>
                <w:tab w:val="left" w:pos="5174"/>
              </w:tabs>
              <w:jc w:val="center"/>
              <w:rPr>
                <w:rFonts w:cs="Arial"/>
                <w:b/>
                <w:sz w:val="24"/>
                <w:szCs w:val="24"/>
              </w:rPr>
            </w:pPr>
            <w:r w:rsidRPr="008C2EF2">
              <w:rPr>
                <w:rFonts w:cs="Arial"/>
                <w:b/>
                <w:sz w:val="24"/>
                <w:szCs w:val="24"/>
              </w:rPr>
              <w:lastRenderedPageBreak/>
              <w:t xml:space="preserve">DEVE SER PREENCHIDO PELO </w:t>
            </w:r>
            <w:r w:rsidR="005E57DA" w:rsidRPr="008C2EF2">
              <w:rPr>
                <w:rFonts w:cs="Arial"/>
                <w:b/>
                <w:sz w:val="24"/>
                <w:szCs w:val="24"/>
              </w:rPr>
              <w:t>PACIENTE OU RESPONSÁVEL LEGAL</w:t>
            </w:r>
          </w:p>
        </w:tc>
      </w:tr>
      <w:tr w:rsidR="00933B47" w:rsidRPr="008C2EF2" w14:paraId="305C290D" w14:textId="77777777" w:rsidTr="004A2AE7">
        <w:trPr>
          <w:trHeight w:val="873"/>
        </w:trPr>
        <w:tc>
          <w:tcPr>
            <w:tcW w:w="10206" w:type="dxa"/>
          </w:tcPr>
          <w:p w14:paraId="61FD3279" w14:textId="4CE1BDCB" w:rsidR="00F720A9" w:rsidRPr="001B6D47" w:rsidRDefault="00251662" w:rsidP="00F720A9">
            <w:pPr>
              <w:pStyle w:val="Standard"/>
              <w:ind w:firstLine="454"/>
              <w:jc w:val="both"/>
              <w:rPr>
                <w:rFonts w:asciiTheme="minorHAnsi" w:hAnsiTheme="minorHAnsi" w:cs="Arial"/>
                <w:sz w:val="22"/>
                <w:szCs w:val="22"/>
                <w:lang w:val="pt-BR"/>
              </w:rPr>
            </w:pPr>
            <w:r w:rsidRPr="001B6D47">
              <w:rPr>
                <w:rFonts w:asciiTheme="minorHAnsi" w:hAnsiTheme="minorHAnsi" w:cs="Arial"/>
                <w:sz w:val="22"/>
                <w:szCs w:val="22"/>
                <w:lang w:val="pt-BR"/>
              </w:rPr>
              <w:t xml:space="preserve">Assim, declaro que </w:t>
            </w:r>
            <w:r w:rsidRPr="008F56A3">
              <w:rPr>
                <w:rFonts w:asciiTheme="minorHAnsi" w:hAnsiTheme="minorHAnsi" w:cs="Arial"/>
                <w:b/>
                <w:bCs/>
                <w:sz w:val="22"/>
                <w:szCs w:val="22"/>
                <w:lang w:val="pt-BR"/>
              </w:rPr>
              <w:t>fui claramente informado(a) a respeito d</w:t>
            </w:r>
            <w:r w:rsidR="005E57DA" w:rsidRPr="008F56A3">
              <w:rPr>
                <w:rFonts w:asciiTheme="minorHAnsi" w:hAnsiTheme="minorHAnsi" w:cs="Arial"/>
                <w:b/>
                <w:bCs/>
                <w:sz w:val="22"/>
                <w:szCs w:val="22"/>
                <w:lang w:val="pt-BR"/>
              </w:rPr>
              <w:t>os benefícios e riscos do</w:t>
            </w:r>
            <w:r w:rsidR="00740BD0">
              <w:rPr>
                <w:rFonts w:asciiTheme="minorHAnsi" w:hAnsiTheme="minorHAnsi" w:cs="Arial"/>
                <w:b/>
                <w:bCs/>
                <w:sz w:val="22"/>
                <w:szCs w:val="22"/>
                <w:lang w:val="pt-BR"/>
              </w:rPr>
              <w:t xml:space="preserve"> exame PEATE-A/BERA. </w:t>
            </w:r>
            <w:r w:rsidRPr="001B6D47">
              <w:rPr>
                <w:rFonts w:asciiTheme="minorHAnsi" w:hAnsiTheme="minorHAnsi" w:cs="Arial"/>
                <w:sz w:val="22"/>
                <w:szCs w:val="22"/>
                <w:lang w:val="pt-BR"/>
              </w:rPr>
              <w:t xml:space="preserve">Estou ciente de que posso suspender </w:t>
            </w:r>
            <w:r w:rsidR="00AD29B9" w:rsidRPr="001B6D47">
              <w:rPr>
                <w:rFonts w:asciiTheme="minorHAnsi" w:hAnsiTheme="minorHAnsi" w:cs="Arial"/>
                <w:sz w:val="22"/>
                <w:szCs w:val="22"/>
                <w:lang w:val="pt-BR"/>
              </w:rPr>
              <w:t>meu consentimento</w:t>
            </w:r>
            <w:r w:rsidRPr="001B6D47">
              <w:rPr>
                <w:rFonts w:asciiTheme="minorHAnsi" w:hAnsiTheme="minorHAnsi" w:cs="Arial"/>
                <w:sz w:val="22"/>
                <w:szCs w:val="22"/>
                <w:lang w:val="pt-BR"/>
              </w:rPr>
              <w:t xml:space="preserve"> a qualquer momento, sem que este fato implique qualquer forma de constrangimento e</w:t>
            </w:r>
            <w:r w:rsidR="00AD29B9" w:rsidRPr="001B6D47">
              <w:rPr>
                <w:rFonts w:asciiTheme="minorHAnsi" w:hAnsiTheme="minorHAnsi" w:cs="Arial"/>
                <w:sz w:val="22"/>
                <w:szCs w:val="22"/>
                <w:lang w:val="pt-BR"/>
              </w:rPr>
              <w:t>ntre mim e o mé</w:t>
            </w:r>
            <w:r w:rsidR="0025057F" w:rsidRPr="001B6D47">
              <w:rPr>
                <w:rFonts w:asciiTheme="minorHAnsi" w:hAnsiTheme="minorHAnsi" w:cs="Arial"/>
                <w:sz w:val="22"/>
                <w:szCs w:val="22"/>
                <w:lang w:val="pt-BR"/>
              </w:rPr>
              <w:t>dico responsável.</w:t>
            </w:r>
          </w:p>
          <w:p w14:paraId="49862B91" w14:textId="2F508638" w:rsidR="00AD29B9" w:rsidRDefault="002B4ABF" w:rsidP="00F720A9">
            <w:pPr>
              <w:pStyle w:val="Standard"/>
              <w:ind w:firstLine="454"/>
              <w:jc w:val="both"/>
              <w:rPr>
                <w:rFonts w:asciiTheme="minorHAnsi" w:hAnsiTheme="minorHAnsi" w:cs="Arial"/>
                <w:sz w:val="22"/>
                <w:szCs w:val="22"/>
                <w:lang w:val="pt-BR"/>
              </w:rPr>
            </w:pPr>
            <w:r w:rsidRPr="001B6D47">
              <w:rPr>
                <w:rFonts w:asciiTheme="minorHAnsi" w:hAnsiTheme="minorHAnsi" w:cs="Arial"/>
                <w:sz w:val="22"/>
                <w:szCs w:val="22"/>
                <w:lang w:val="pt-BR"/>
              </w:rPr>
              <w:t>Entendo que</w:t>
            </w:r>
            <w:r w:rsidR="00AD29B9" w:rsidRPr="001B6D47">
              <w:rPr>
                <w:rFonts w:asciiTheme="minorHAnsi" w:hAnsiTheme="minorHAnsi" w:cs="Arial"/>
                <w:sz w:val="22"/>
                <w:szCs w:val="22"/>
                <w:lang w:val="pt-BR"/>
              </w:rPr>
              <w:t xml:space="preserve"> apesar da recomendação legal de que os testes de triagem sejam realizados o mais precocemente possível, para alguns exames</w:t>
            </w:r>
            <w:r w:rsidRPr="001B6D47">
              <w:rPr>
                <w:rFonts w:asciiTheme="minorHAnsi" w:hAnsiTheme="minorHAnsi" w:cs="Arial"/>
                <w:sz w:val="22"/>
                <w:szCs w:val="22"/>
                <w:lang w:val="pt-BR"/>
              </w:rPr>
              <w:t xml:space="preserve"> </w:t>
            </w:r>
            <w:r w:rsidR="00AD29B9" w:rsidRPr="001B6D47">
              <w:rPr>
                <w:rFonts w:asciiTheme="minorHAnsi" w:hAnsiTheme="minorHAnsi" w:cs="Arial"/>
                <w:sz w:val="22"/>
                <w:szCs w:val="22"/>
                <w:lang w:val="pt-BR"/>
              </w:rPr>
              <w:t>não há cobertura durante o internamento</w:t>
            </w:r>
            <w:r w:rsidR="002D5332">
              <w:rPr>
                <w:rFonts w:asciiTheme="minorHAnsi" w:hAnsiTheme="minorHAnsi" w:cs="Arial"/>
                <w:sz w:val="22"/>
                <w:szCs w:val="22"/>
                <w:lang w:val="pt-BR"/>
              </w:rPr>
              <w:t xml:space="preserve"> ou quando há cobertura o valor repassado não cobre os custos mínimos para realização do exame. </w:t>
            </w:r>
          </w:p>
          <w:p w14:paraId="6E399DAC" w14:textId="77777777" w:rsidR="002D5332" w:rsidRPr="001B6D47" w:rsidRDefault="002D5332" w:rsidP="00F720A9">
            <w:pPr>
              <w:pStyle w:val="Standard"/>
              <w:ind w:firstLine="454"/>
              <w:jc w:val="both"/>
              <w:rPr>
                <w:rFonts w:asciiTheme="minorHAnsi" w:hAnsiTheme="minorHAnsi" w:cs="Arial"/>
                <w:sz w:val="22"/>
                <w:szCs w:val="22"/>
                <w:lang w:val="pt-BR"/>
              </w:rPr>
            </w:pPr>
          </w:p>
          <w:p w14:paraId="486B7833" w14:textId="3583B54B" w:rsidR="00A50978" w:rsidRPr="001B6D47" w:rsidRDefault="002D5332" w:rsidP="002D5332">
            <w:pPr>
              <w:pStyle w:val="Standard"/>
              <w:jc w:val="both"/>
              <w:rPr>
                <w:rFonts w:asciiTheme="minorHAnsi" w:hAnsiTheme="minorHAnsi" w:cs="Arial"/>
                <w:sz w:val="22"/>
                <w:szCs w:val="22"/>
                <w:lang w:val="pt-BR"/>
              </w:rPr>
            </w:pPr>
            <w:r>
              <w:rPr>
                <w:rFonts w:asciiTheme="minorHAnsi" w:hAnsiTheme="minorHAnsi" w:cs="Arial"/>
                <w:sz w:val="22"/>
                <w:szCs w:val="22"/>
                <w:lang w:val="pt-BR"/>
              </w:rPr>
              <w:t xml:space="preserve">                A - </w:t>
            </w:r>
            <w:proofErr w:type="gramStart"/>
            <w:r w:rsidR="00AD29B9" w:rsidRPr="001B6D47">
              <w:rPr>
                <w:rFonts w:asciiTheme="minorHAnsi" w:hAnsiTheme="minorHAnsi" w:cs="Arial"/>
                <w:sz w:val="22"/>
                <w:szCs w:val="22"/>
                <w:lang w:val="pt-BR"/>
              </w:rPr>
              <w:t xml:space="preserve">(  </w:t>
            </w:r>
            <w:proofErr w:type="gramEnd"/>
            <w:r w:rsidR="00AD29B9" w:rsidRPr="001B6D47">
              <w:rPr>
                <w:rFonts w:asciiTheme="minorHAnsi" w:hAnsiTheme="minorHAnsi" w:cs="Arial"/>
                <w:sz w:val="22"/>
                <w:szCs w:val="22"/>
                <w:lang w:val="pt-BR"/>
              </w:rPr>
              <w:t xml:space="preserve">    ) Declaro que para </w:t>
            </w:r>
            <w:r w:rsidR="005E57DA" w:rsidRPr="001B6D47">
              <w:rPr>
                <w:rFonts w:asciiTheme="minorHAnsi" w:hAnsiTheme="minorHAnsi" w:cs="Arial"/>
                <w:sz w:val="22"/>
                <w:szCs w:val="22"/>
                <w:lang w:val="pt-BR"/>
              </w:rPr>
              <w:t xml:space="preserve">minha comodidade e também do </w:t>
            </w:r>
            <w:r w:rsidR="00F8417C" w:rsidRPr="001B6D47">
              <w:rPr>
                <w:rFonts w:asciiTheme="minorHAnsi" w:hAnsiTheme="minorHAnsi" w:cs="Arial"/>
                <w:sz w:val="22"/>
                <w:szCs w:val="22"/>
                <w:lang w:val="pt-BR"/>
              </w:rPr>
              <w:t>recém-nascido</w:t>
            </w:r>
            <w:r w:rsidR="005E57DA" w:rsidRPr="001B6D47">
              <w:rPr>
                <w:rFonts w:asciiTheme="minorHAnsi" w:hAnsiTheme="minorHAnsi" w:cs="Arial"/>
                <w:sz w:val="22"/>
                <w:szCs w:val="22"/>
                <w:lang w:val="pt-BR"/>
              </w:rPr>
              <w:t xml:space="preserve">, </w:t>
            </w:r>
            <w:r w:rsidR="00EA1941" w:rsidRPr="001B6D47">
              <w:rPr>
                <w:rFonts w:asciiTheme="minorHAnsi" w:hAnsiTheme="minorHAnsi" w:cs="Arial"/>
                <w:sz w:val="22"/>
                <w:szCs w:val="22"/>
                <w:lang w:val="pt-BR"/>
              </w:rPr>
              <w:t>assim como pela garantia na qualidade técnica apresentada</w:t>
            </w:r>
            <w:r>
              <w:rPr>
                <w:rFonts w:asciiTheme="minorHAnsi" w:hAnsiTheme="minorHAnsi" w:cs="Arial"/>
                <w:sz w:val="22"/>
                <w:szCs w:val="22"/>
                <w:lang w:val="pt-BR"/>
              </w:rPr>
              <w:t xml:space="preserve"> e por adiantar o diagnóstico de déficit auditivo, acelerando o tratamento, </w:t>
            </w:r>
            <w:r w:rsidR="00EA1941" w:rsidRPr="001B6D47">
              <w:rPr>
                <w:rFonts w:asciiTheme="minorHAnsi" w:hAnsiTheme="minorHAnsi" w:cs="Arial"/>
                <w:sz w:val="22"/>
                <w:szCs w:val="22"/>
                <w:lang w:val="pt-BR"/>
              </w:rPr>
              <w:t xml:space="preserve">opto por </w:t>
            </w:r>
            <w:r>
              <w:rPr>
                <w:rFonts w:asciiTheme="minorHAnsi" w:hAnsiTheme="minorHAnsi" w:cs="Arial"/>
                <w:sz w:val="22"/>
                <w:szCs w:val="22"/>
                <w:lang w:val="pt-BR"/>
              </w:rPr>
              <w:t xml:space="preserve">autorizar a realização do exame PEATE-A/BERA no HMSH e me comprometo a fazer o pagamento em caráter particular no valor </w:t>
            </w:r>
            <w:r w:rsidR="005E57DA" w:rsidRPr="001B6D47">
              <w:rPr>
                <w:rFonts w:asciiTheme="minorHAnsi" w:hAnsiTheme="minorHAnsi" w:cs="Arial"/>
                <w:sz w:val="22"/>
                <w:szCs w:val="22"/>
                <w:lang w:val="pt-BR"/>
              </w:rPr>
              <w:t>de R$</w:t>
            </w:r>
            <w:r w:rsidR="008E276F">
              <w:rPr>
                <w:rFonts w:asciiTheme="minorHAnsi" w:hAnsiTheme="minorHAnsi" w:cs="Arial"/>
                <w:sz w:val="22"/>
                <w:szCs w:val="22"/>
                <w:lang w:val="pt-BR"/>
              </w:rPr>
              <w:t xml:space="preserve"> </w:t>
            </w:r>
            <w:r>
              <w:rPr>
                <w:rFonts w:asciiTheme="minorHAnsi" w:hAnsiTheme="minorHAnsi" w:cs="Arial"/>
                <w:sz w:val="22"/>
                <w:szCs w:val="22"/>
                <w:lang w:val="pt-BR"/>
              </w:rPr>
              <w:t>40</w:t>
            </w:r>
            <w:r w:rsidR="00D6625B" w:rsidRPr="001B6D47">
              <w:rPr>
                <w:rFonts w:asciiTheme="minorHAnsi" w:hAnsiTheme="minorHAnsi" w:cs="Arial"/>
                <w:sz w:val="22"/>
                <w:szCs w:val="22"/>
                <w:lang w:val="pt-BR"/>
              </w:rPr>
              <w:t>0,00</w:t>
            </w:r>
            <w:r>
              <w:rPr>
                <w:rFonts w:asciiTheme="minorHAnsi" w:hAnsiTheme="minorHAnsi" w:cs="Arial"/>
                <w:sz w:val="22"/>
                <w:szCs w:val="22"/>
                <w:lang w:val="pt-BR"/>
              </w:rPr>
              <w:t xml:space="preserve"> (quatrocentos reais).</w:t>
            </w:r>
          </w:p>
          <w:p w14:paraId="5DEF05BB" w14:textId="77777777" w:rsidR="00E17995" w:rsidRPr="001B6D47" w:rsidRDefault="00E17995" w:rsidP="0000486C">
            <w:pPr>
              <w:pStyle w:val="Standard"/>
              <w:ind w:firstLine="738"/>
              <w:jc w:val="both"/>
              <w:rPr>
                <w:rFonts w:asciiTheme="minorHAnsi" w:hAnsiTheme="minorHAnsi" w:cs="Arial"/>
                <w:sz w:val="22"/>
                <w:szCs w:val="22"/>
                <w:lang w:val="pt-BR"/>
              </w:rPr>
            </w:pPr>
          </w:p>
          <w:p w14:paraId="35BBC288" w14:textId="77777777" w:rsidR="0000486C" w:rsidRPr="00284B6A" w:rsidRDefault="0000486C" w:rsidP="0000486C">
            <w:pPr>
              <w:pStyle w:val="Standard"/>
              <w:ind w:firstLine="738"/>
              <w:jc w:val="right"/>
              <w:rPr>
                <w:rFonts w:asciiTheme="minorHAnsi" w:hAnsiTheme="minorHAnsi" w:cs="Arial"/>
                <w:i/>
                <w:color w:val="000000" w:themeColor="text1"/>
                <w:sz w:val="22"/>
                <w:szCs w:val="22"/>
                <w:lang w:val="pt-BR"/>
              </w:rPr>
            </w:pPr>
            <w:r w:rsidRPr="00284B6A">
              <w:rPr>
                <w:rFonts w:asciiTheme="minorHAnsi" w:hAnsiTheme="minorHAnsi" w:cs="Arial"/>
                <w:i/>
                <w:color w:val="000000" w:themeColor="text1"/>
                <w:sz w:val="22"/>
                <w:szCs w:val="22"/>
                <w:lang w:val="pt-BR"/>
              </w:rPr>
              <w:t>_____________________________________________</w:t>
            </w:r>
          </w:p>
          <w:p w14:paraId="7F22AEF3" w14:textId="77777777" w:rsidR="008C2EF2" w:rsidRPr="00284B6A" w:rsidRDefault="0000486C" w:rsidP="008C2EF2">
            <w:pPr>
              <w:pStyle w:val="Standard"/>
              <w:ind w:firstLine="738"/>
              <w:jc w:val="right"/>
              <w:rPr>
                <w:rFonts w:asciiTheme="minorHAnsi" w:hAnsiTheme="minorHAnsi" w:cs="Arial"/>
                <w:i/>
                <w:color w:val="000000" w:themeColor="text1"/>
                <w:sz w:val="20"/>
                <w:szCs w:val="22"/>
                <w:lang w:val="pt-BR"/>
              </w:rPr>
            </w:pPr>
            <w:r w:rsidRPr="00284B6A">
              <w:rPr>
                <w:rFonts w:asciiTheme="minorHAnsi" w:hAnsiTheme="minorHAnsi" w:cs="Arial"/>
                <w:i/>
                <w:color w:val="000000" w:themeColor="text1"/>
                <w:sz w:val="20"/>
                <w:szCs w:val="22"/>
                <w:lang w:val="pt-BR"/>
              </w:rPr>
              <w:t>Assinatura</w:t>
            </w:r>
            <w:r w:rsidR="00E17995" w:rsidRPr="00284B6A">
              <w:rPr>
                <w:rFonts w:asciiTheme="minorHAnsi" w:hAnsiTheme="minorHAnsi" w:cs="Arial"/>
                <w:i/>
                <w:color w:val="000000" w:themeColor="text1"/>
                <w:sz w:val="20"/>
                <w:szCs w:val="22"/>
                <w:lang w:val="pt-BR"/>
              </w:rPr>
              <w:t xml:space="preserve"> do </w:t>
            </w:r>
            <w:r w:rsidR="00A50978" w:rsidRPr="00284B6A">
              <w:rPr>
                <w:rFonts w:asciiTheme="minorHAnsi" w:hAnsiTheme="minorHAnsi" w:cs="Arial"/>
                <w:i/>
                <w:color w:val="000000" w:themeColor="text1"/>
                <w:sz w:val="20"/>
                <w:szCs w:val="22"/>
                <w:lang w:val="pt-BR"/>
              </w:rPr>
              <w:t>responsável</w:t>
            </w:r>
          </w:p>
          <w:p w14:paraId="042C2D1B" w14:textId="77777777" w:rsidR="002411EC" w:rsidRPr="001B6D47" w:rsidRDefault="002411EC" w:rsidP="002411EC">
            <w:pPr>
              <w:pStyle w:val="Standard"/>
              <w:ind w:firstLine="738"/>
              <w:jc w:val="right"/>
              <w:rPr>
                <w:rFonts w:asciiTheme="minorHAnsi" w:hAnsiTheme="minorHAnsi" w:cs="Arial"/>
                <w:i/>
                <w:color w:val="70AD47" w:themeColor="accent6"/>
                <w:sz w:val="22"/>
                <w:szCs w:val="22"/>
                <w:lang w:val="pt-BR"/>
              </w:rPr>
            </w:pPr>
          </w:p>
          <w:p w14:paraId="2DCB227A" w14:textId="77777777" w:rsidR="003A65EA" w:rsidRPr="001B6D47" w:rsidRDefault="003A65EA" w:rsidP="0025057F">
            <w:pPr>
              <w:pStyle w:val="Standard"/>
              <w:ind w:firstLine="738"/>
              <w:jc w:val="right"/>
              <w:rPr>
                <w:rFonts w:asciiTheme="minorHAnsi" w:hAnsiTheme="minorHAnsi" w:cs="Arial"/>
                <w:i/>
                <w:color w:val="000000" w:themeColor="text1"/>
                <w:sz w:val="22"/>
                <w:szCs w:val="22"/>
                <w:lang w:val="pt-BR"/>
              </w:rPr>
            </w:pPr>
          </w:p>
          <w:p w14:paraId="44FAEB7B" w14:textId="17D5727F" w:rsidR="00EA1941" w:rsidRPr="001B6D47" w:rsidRDefault="005E57DA" w:rsidP="002D5332">
            <w:pPr>
              <w:pStyle w:val="Standard"/>
              <w:ind w:firstLine="738"/>
              <w:jc w:val="both"/>
              <w:rPr>
                <w:rFonts w:asciiTheme="minorHAnsi" w:hAnsiTheme="minorHAnsi" w:cs="Arial"/>
                <w:sz w:val="22"/>
                <w:szCs w:val="22"/>
                <w:lang w:val="pt-BR"/>
              </w:rPr>
            </w:pPr>
            <w:r w:rsidRPr="001B6D47">
              <w:rPr>
                <w:rFonts w:asciiTheme="minorHAnsi" w:hAnsiTheme="minorHAnsi" w:cs="Arial"/>
                <w:color w:val="000000" w:themeColor="text1"/>
                <w:sz w:val="22"/>
                <w:szCs w:val="22"/>
                <w:lang w:val="pt-BR"/>
              </w:rPr>
              <w:t xml:space="preserve">B – </w:t>
            </w:r>
            <w:proofErr w:type="gramStart"/>
            <w:r w:rsidRPr="001B6D47">
              <w:rPr>
                <w:rFonts w:asciiTheme="minorHAnsi" w:hAnsiTheme="minorHAnsi" w:cs="Arial"/>
                <w:color w:val="000000" w:themeColor="text1"/>
                <w:sz w:val="22"/>
                <w:szCs w:val="22"/>
                <w:lang w:val="pt-BR"/>
              </w:rPr>
              <w:t xml:space="preserve">(  </w:t>
            </w:r>
            <w:proofErr w:type="gramEnd"/>
            <w:r w:rsidRPr="001B6D47">
              <w:rPr>
                <w:rFonts w:asciiTheme="minorHAnsi" w:hAnsiTheme="minorHAnsi" w:cs="Arial"/>
                <w:color w:val="000000" w:themeColor="text1"/>
                <w:sz w:val="22"/>
                <w:szCs w:val="22"/>
                <w:lang w:val="pt-BR"/>
              </w:rPr>
              <w:t xml:space="preserve">  </w:t>
            </w:r>
            <w:r w:rsidR="002D5332">
              <w:rPr>
                <w:rFonts w:asciiTheme="minorHAnsi" w:hAnsiTheme="minorHAnsi" w:cs="Arial"/>
                <w:color w:val="000000" w:themeColor="text1"/>
                <w:sz w:val="22"/>
                <w:szCs w:val="22"/>
                <w:lang w:val="pt-BR"/>
              </w:rPr>
              <w:t xml:space="preserve">  </w:t>
            </w:r>
            <w:r w:rsidRPr="001B6D47">
              <w:rPr>
                <w:rFonts w:asciiTheme="minorHAnsi" w:hAnsiTheme="minorHAnsi" w:cs="Arial"/>
                <w:color w:val="000000" w:themeColor="text1"/>
                <w:sz w:val="22"/>
                <w:szCs w:val="22"/>
                <w:lang w:val="pt-BR"/>
              </w:rPr>
              <w:t xml:space="preserve"> ) </w:t>
            </w:r>
            <w:r w:rsidR="00EA1941" w:rsidRPr="001B6D47">
              <w:rPr>
                <w:rFonts w:asciiTheme="minorHAnsi" w:hAnsiTheme="minorHAnsi" w:cs="Arial"/>
                <w:sz w:val="22"/>
                <w:szCs w:val="22"/>
                <w:lang w:val="pt-BR"/>
              </w:rPr>
              <w:t xml:space="preserve">Entendo que apesar da recomendação legal de que os testes de triagem sejam realizados o mais precocemente </w:t>
            </w:r>
            <w:r w:rsidR="008A57FF" w:rsidRPr="001B6D47">
              <w:rPr>
                <w:rFonts w:asciiTheme="minorHAnsi" w:hAnsiTheme="minorHAnsi" w:cs="Arial"/>
                <w:sz w:val="22"/>
                <w:szCs w:val="22"/>
                <w:lang w:val="pt-BR"/>
              </w:rPr>
              <w:t>possível,</w:t>
            </w:r>
            <w:r w:rsidR="00EA1941" w:rsidRPr="001B6D47">
              <w:rPr>
                <w:rFonts w:asciiTheme="minorHAnsi" w:hAnsiTheme="minorHAnsi" w:cs="Arial"/>
                <w:sz w:val="22"/>
                <w:szCs w:val="22"/>
                <w:lang w:val="pt-BR"/>
              </w:rPr>
              <w:t xml:space="preserve"> poderei levar meu filho para realização dos exames não autorizados abaixo citados na rede conveniada o mais brevemente possível</w:t>
            </w:r>
            <w:r w:rsidR="002D5332">
              <w:rPr>
                <w:rFonts w:asciiTheme="minorHAnsi" w:hAnsiTheme="minorHAnsi" w:cs="Arial"/>
                <w:sz w:val="22"/>
                <w:szCs w:val="22"/>
                <w:lang w:val="pt-BR"/>
              </w:rPr>
              <w:t xml:space="preserve"> após a alta, assumindo a responsabilidade e informando portanto que </w:t>
            </w:r>
            <w:r w:rsidR="00246D80" w:rsidRPr="001B6D47">
              <w:rPr>
                <w:rFonts w:asciiTheme="minorHAnsi" w:hAnsiTheme="minorHAnsi" w:cs="Arial"/>
                <w:b/>
                <w:sz w:val="22"/>
                <w:szCs w:val="22"/>
                <w:u w:val="single"/>
                <w:lang w:val="pt-BR"/>
              </w:rPr>
              <w:t>NÃO</w:t>
            </w:r>
            <w:r w:rsidR="00246D80" w:rsidRPr="001B6D47">
              <w:rPr>
                <w:rFonts w:asciiTheme="minorHAnsi" w:hAnsiTheme="minorHAnsi" w:cs="Arial"/>
                <w:b/>
                <w:sz w:val="22"/>
                <w:szCs w:val="22"/>
                <w:lang w:val="pt-BR"/>
              </w:rPr>
              <w:t xml:space="preserve"> AUTORIZO REALIZAÇÃO </w:t>
            </w:r>
            <w:r w:rsidR="002D5332" w:rsidRPr="002D5332">
              <w:rPr>
                <w:rFonts w:asciiTheme="minorHAnsi" w:hAnsiTheme="minorHAnsi" w:cs="Arial"/>
                <w:bCs/>
                <w:sz w:val="22"/>
                <w:szCs w:val="22"/>
                <w:lang w:val="pt-BR"/>
              </w:rPr>
              <w:t>do exame PEATE-A/BERA no HMSH</w:t>
            </w:r>
          </w:p>
          <w:p w14:paraId="692897DC" w14:textId="77777777" w:rsidR="00246D80" w:rsidRPr="001B6D47" w:rsidRDefault="00246D80" w:rsidP="00246D80">
            <w:pPr>
              <w:pStyle w:val="Standard"/>
              <w:jc w:val="both"/>
              <w:rPr>
                <w:rFonts w:asciiTheme="minorHAnsi" w:hAnsiTheme="minorHAnsi" w:cs="Arial"/>
                <w:sz w:val="22"/>
                <w:szCs w:val="22"/>
                <w:lang w:val="pt-BR"/>
              </w:rPr>
            </w:pPr>
          </w:p>
          <w:p w14:paraId="5556CC61" w14:textId="77777777" w:rsidR="00E17995" w:rsidRPr="001B6D47" w:rsidRDefault="00E17995" w:rsidP="00246D80">
            <w:pPr>
              <w:pStyle w:val="Standard"/>
              <w:jc w:val="both"/>
              <w:rPr>
                <w:rFonts w:asciiTheme="minorHAnsi" w:hAnsiTheme="minorHAnsi" w:cs="Arial"/>
                <w:sz w:val="22"/>
                <w:szCs w:val="22"/>
                <w:lang w:val="pt-BR"/>
              </w:rPr>
            </w:pPr>
          </w:p>
          <w:p w14:paraId="7DEB8FEF" w14:textId="77777777" w:rsidR="0000486C" w:rsidRPr="008C2EF2" w:rsidRDefault="0000486C" w:rsidP="0000486C">
            <w:pPr>
              <w:pStyle w:val="Standard"/>
              <w:ind w:firstLine="738"/>
              <w:jc w:val="right"/>
              <w:rPr>
                <w:rFonts w:asciiTheme="minorHAnsi" w:hAnsiTheme="minorHAnsi" w:cs="Arial"/>
                <w:color w:val="000000" w:themeColor="text1"/>
                <w:sz w:val="22"/>
                <w:szCs w:val="22"/>
              </w:rPr>
            </w:pPr>
            <w:r w:rsidRPr="008C2EF2">
              <w:rPr>
                <w:rFonts w:asciiTheme="minorHAnsi" w:hAnsiTheme="minorHAnsi" w:cs="Arial"/>
                <w:color w:val="000000" w:themeColor="text1"/>
                <w:sz w:val="22"/>
                <w:szCs w:val="22"/>
              </w:rPr>
              <w:t>_____________________________________________</w:t>
            </w:r>
          </w:p>
          <w:p w14:paraId="50FDB6D7" w14:textId="77777777" w:rsidR="00251662" w:rsidRPr="00E17995" w:rsidRDefault="00E17995" w:rsidP="00E17995">
            <w:pPr>
              <w:pStyle w:val="Standard"/>
              <w:ind w:firstLine="738"/>
              <w:jc w:val="right"/>
              <w:rPr>
                <w:rFonts w:asciiTheme="minorHAnsi" w:hAnsiTheme="minorHAnsi" w:cs="Arial"/>
                <w:i/>
                <w:color w:val="000000" w:themeColor="text1"/>
                <w:sz w:val="20"/>
                <w:szCs w:val="22"/>
              </w:rPr>
            </w:pPr>
            <w:proofErr w:type="spellStart"/>
            <w:r w:rsidRPr="00E17995">
              <w:rPr>
                <w:rFonts w:asciiTheme="minorHAnsi" w:hAnsiTheme="minorHAnsi" w:cs="Arial"/>
                <w:i/>
                <w:color w:val="000000" w:themeColor="text1"/>
                <w:sz w:val="20"/>
                <w:szCs w:val="22"/>
              </w:rPr>
              <w:t>Assinatura</w:t>
            </w:r>
            <w:proofErr w:type="spellEnd"/>
            <w:r w:rsidRPr="00E17995">
              <w:rPr>
                <w:rFonts w:asciiTheme="minorHAnsi" w:hAnsiTheme="minorHAnsi" w:cs="Arial"/>
                <w:i/>
                <w:color w:val="000000" w:themeColor="text1"/>
                <w:sz w:val="20"/>
                <w:szCs w:val="22"/>
              </w:rPr>
              <w:t xml:space="preserve"> do </w:t>
            </w:r>
            <w:proofErr w:type="spellStart"/>
            <w:r w:rsidRPr="00E17995">
              <w:rPr>
                <w:rFonts w:asciiTheme="minorHAnsi" w:hAnsiTheme="minorHAnsi" w:cs="Arial"/>
                <w:i/>
                <w:color w:val="000000" w:themeColor="text1"/>
                <w:sz w:val="20"/>
                <w:szCs w:val="22"/>
              </w:rPr>
              <w:t>responsável</w:t>
            </w:r>
            <w:proofErr w:type="spellEnd"/>
          </w:p>
        </w:tc>
      </w:tr>
      <w:tr w:rsidR="00912335" w:rsidRPr="008C2EF2" w14:paraId="3BDBCDF1" w14:textId="77777777" w:rsidTr="00423F9A">
        <w:tc>
          <w:tcPr>
            <w:tcW w:w="10206" w:type="dxa"/>
            <w:shd w:val="clear" w:color="auto" w:fill="D9D9D9" w:themeFill="background1" w:themeFillShade="D9"/>
          </w:tcPr>
          <w:p w14:paraId="5A9FB47C" w14:textId="77777777" w:rsidR="00912335" w:rsidRPr="008C2EF2" w:rsidRDefault="008A4F1B" w:rsidP="001D1916">
            <w:pPr>
              <w:tabs>
                <w:tab w:val="left" w:pos="5174"/>
              </w:tabs>
              <w:jc w:val="center"/>
              <w:rPr>
                <w:rFonts w:cs="Arial"/>
                <w:b/>
                <w:sz w:val="24"/>
                <w:szCs w:val="24"/>
              </w:rPr>
            </w:pPr>
            <w:bookmarkStart w:id="0" w:name="_Hlk151384857"/>
            <w:r w:rsidRPr="008C2EF2">
              <w:rPr>
                <w:rFonts w:cs="Arial"/>
                <w:b/>
                <w:sz w:val="24"/>
                <w:szCs w:val="24"/>
              </w:rPr>
              <w:t>DEVE SER ASSINADO</w:t>
            </w:r>
            <w:r w:rsidR="00CB652C" w:rsidRPr="008C2EF2">
              <w:rPr>
                <w:rFonts w:cs="Arial"/>
                <w:b/>
                <w:sz w:val="24"/>
                <w:szCs w:val="24"/>
              </w:rPr>
              <w:t xml:space="preserve"> PELO </w:t>
            </w:r>
            <w:r w:rsidR="001D1916" w:rsidRPr="008C2EF2">
              <w:rPr>
                <w:rFonts w:cs="Arial"/>
                <w:b/>
                <w:sz w:val="24"/>
                <w:szCs w:val="24"/>
              </w:rPr>
              <w:t>ENFERMEIRO QUE APLICOU O TERMO</w:t>
            </w:r>
          </w:p>
        </w:tc>
      </w:tr>
      <w:tr w:rsidR="00912335" w:rsidRPr="008C2EF2" w14:paraId="3CF60DD1" w14:textId="77777777" w:rsidTr="00140DF9">
        <w:trPr>
          <w:trHeight w:val="1522"/>
        </w:trPr>
        <w:tc>
          <w:tcPr>
            <w:tcW w:w="10206" w:type="dxa"/>
          </w:tcPr>
          <w:p w14:paraId="7A7868AB" w14:textId="1489435A" w:rsidR="00B77592" w:rsidRPr="00E17995" w:rsidRDefault="006577B5" w:rsidP="00246D80">
            <w:pPr>
              <w:jc w:val="both"/>
              <w:rPr>
                <w:rFonts w:cs="Arial"/>
                <w:szCs w:val="20"/>
              </w:rPr>
            </w:pPr>
            <w:r w:rsidRPr="00E17995">
              <w:rPr>
                <w:rFonts w:cs="Arial"/>
                <w:szCs w:val="20"/>
              </w:rPr>
              <w:t xml:space="preserve">Declaro </w:t>
            </w:r>
            <w:r w:rsidR="00EC7A0F" w:rsidRPr="00E17995">
              <w:rPr>
                <w:rFonts w:cs="Arial"/>
                <w:szCs w:val="20"/>
              </w:rPr>
              <w:t>que expli</w:t>
            </w:r>
            <w:r w:rsidR="008A4F1B" w:rsidRPr="00E17995">
              <w:rPr>
                <w:rFonts w:cs="Arial"/>
                <w:szCs w:val="20"/>
              </w:rPr>
              <w:t>quei de f</w:t>
            </w:r>
            <w:r w:rsidR="00CB652C" w:rsidRPr="00E17995">
              <w:rPr>
                <w:rFonts w:cs="Arial"/>
                <w:szCs w:val="20"/>
              </w:rPr>
              <w:t xml:space="preserve">orma clara e objetiva sobre </w:t>
            </w:r>
            <w:proofErr w:type="gramStart"/>
            <w:r w:rsidR="00EA1941" w:rsidRPr="00E17995">
              <w:rPr>
                <w:rFonts w:cs="Arial"/>
                <w:szCs w:val="20"/>
              </w:rPr>
              <w:t>os teste</w:t>
            </w:r>
            <w:proofErr w:type="gramEnd"/>
            <w:r w:rsidR="002D5332">
              <w:rPr>
                <w:rFonts w:cs="Arial"/>
                <w:szCs w:val="20"/>
              </w:rPr>
              <w:t xml:space="preserve"> PEATE-A/BERA </w:t>
            </w:r>
            <w:r w:rsidR="00251662" w:rsidRPr="00E17995">
              <w:rPr>
                <w:rFonts w:cs="Arial"/>
                <w:szCs w:val="20"/>
              </w:rPr>
              <w:t>e ao meu ver não há dúvidas por parte</w:t>
            </w:r>
            <w:r w:rsidR="00246D80" w:rsidRPr="00E17995">
              <w:rPr>
                <w:rFonts w:cs="Arial"/>
                <w:szCs w:val="20"/>
              </w:rPr>
              <w:t xml:space="preserve"> dos responsáveis pelo paciente</w:t>
            </w:r>
            <w:r w:rsidR="00EA1941" w:rsidRPr="00E17995">
              <w:rPr>
                <w:rFonts w:cs="Arial"/>
                <w:szCs w:val="20"/>
              </w:rPr>
              <w:t>.</w:t>
            </w:r>
          </w:p>
          <w:p w14:paraId="78546B51" w14:textId="77777777" w:rsidR="00E17995" w:rsidRPr="001B6D47" w:rsidRDefault="00E17995" w:rsidP="00140DF9">
            <w:pPr>
              <w:pStyle w:val="Standard"/>
              <w:jc w:val="right"/>
              <w:rPr>
                <w:rFonts w:asciiTheme="minorHAnsi" w:hAnsiTheme="minorHAnsi" w:cs="Arial"/>
                <w:sz w:val="20"/>
                <w:szCs w:val="20"/>
                <w:lang w:val="pt-BR"/>
              </w:rPr>
            </w:pPr>
          </w:p>
          <w:p w14:paraId="59A604BA" w14:textId="77777777" w:rsidR="0025057F" w:rsidRPr="001B6D47" w:rsidRDefault="00251662" w:rsidP="00140DF9">
            <w:pPr>
              <w:pStyle w:val="Standard"/>
              <w:jc w:val="right"/>
              <w:rPr>
                <w:rFonts w:asciiTheme="minorHAnsi" w:hAnsiTheme="minorHAnsi" w:cs="Arial"/>
                <w:sz w:val="20"/>
                <w:szCs w:val="20"/>
                <w:lang w:val="pt-BR"/>
              </w:rPr>
            </w:pPr>
            <w:r w:rsidRPr="001B6D47">
              <w:rPr>
                <w:rFonts w:asciiTheme="minorHAnsi" w:hAnsiTheme="minorHAnsi" w:cs="Arial"/>
                <w:sz w:val="20"/>
                <w:szCs w:val="20"/>
                <w:lang w:val="pt-BR"/>
              </w:rPr>
              <w:t>Aracaju, ______/______/20______.</w:t>
            </w:r>
          </w:p>
          <w:p w14:paraId="5110289D" w14:textId="77777777" w:rsidR="00246D80" w:rsidRPr="001B6D47" w:rsidRDefault="00246D80" w:rsidP="00140DF9">
            <w:pPr>
              <w:pStyle w:val="Standard"/>
              <w:jc w:val="right"/>
              <w:rPr>
                <w:rFonts w:asciiTheme="minorHAnsi" w:hAnsiTheme="minorHAnsi" w:cs="Arial"/>
                <w:sz w:val="20"/>
                <w:szCs w:val="20"/>
                <w:lang w:val="pt-BR"/>
              </w:rPr>
            </w:pPr>
          </w:p>
          <w:p w14:paraId="73F2EF17" w14:textId="77777777" w:rsidR="00246D80" w:rsidRPr="001B6D47" w:rsidRDefault="00246D80" w:rsidP="00140DF9">
            <w:pPr>
              <w:pStyle w:val="Standard"/>
              <w:jc w:val="right"/>
              <w:rPr>
                <w:rFonts w:asciiTheme="minorHAnsi" w:hAnsiTheme="minorHAnsi" w:cs="Arial"/>
                <w:sz w:val="20"/>
                <w:szCs w:val="20"/>
                <w:lang w:val="pt-BR"/>
              </w:rPr>
            </w:pPr>
          </w:p>
          <w:p w14:paraId="49CB4050" w14:textId="77777777" w:rsidR="00E17995" w:rsidRPr="001B6D47" w:rsidRDefault="00E17995" w:rsidP="00140DF9">
            <w:pPr>
              <w:pStyle w:val="Standard"/>
              <w:jc w:val="right"/>
              <w:rPr>
                <w:rFonts w:asciiTheme="minorHAnsi" w:hAnsiTheme="minorHAnsi" w:cs="Arial"/>
                <w:sz w:val="20"/>
                <w:szCs w:val="20"/>
                <w:lang w:val="pt-BR"/>
              </w:rPr>
            </w:pPr>
          </w:p>
          <w:p w14:paraId="156F19C0" w14:textId="77777777" w:rsidR="00E17995" w:rsidRPr="001B6D47" w:rsidRDefault="00E17995" w:rsidP="00140DF9">
            <w:pPr>
              <w:pStyle w:val="Standard"/>
              <w:jc w:val="right"/>
              <w:rPr>
                <w:rFonts w:asciiTheme="minorHAnsi" w:hAnsiTheme="minorHAnsi" w:cs="Arial"/>
                <w:sz w:val="20"/>
                <w:szCs w:val="20"/>
                <w:lang w:val="pt-BR"/>
              </w:rPr>
            </w:pPr>
          </w:p>
          <w:p w14:paraId="623BA8AC" w14:textId="3D5E6E66" w:rsidR="00E17995" w:rsidRDefault="0025057F" w:rsidP="00140DF9">
            <w:pPr>
              <w:rPr>
                <w:rFonts w:cs="Arial"/>
              </w:rPr>
            </w:pPr>
            <w:r w:rsidRPr="008C2EF2">
              <w:rPr>
                <w:rFonts w:cs="Arial"/>
              </w:rPr>
              <w:t>___________</w:t>
            </w:r>
            <w:r w:rsidR="00E17995">
              <w:rPr>
                <w:rFonts w:cs="Arial"/>
              </w:rPr>
              <w:t xml:space="preserve">_____________________________                        </w:t>
            </w:r>
            <w:r w:rsidR="00E17995" w:rsidRPr="008C2EF2">
              <w:rPr>
                <w:rFonts w:cs="Arial"/>
              </w:rPr>
              <w:t>___________</w:t>
            </w:r>
            <w:r w:rsidR="00E17995">
              <w:rPr>
                <w:rFonts w:cs="Arial"/>
              </w:rPr>
              <w:t xml:space="preserve">_____________________________  </w:t>
            </w:r>
          </w:p>
          <w:p w14:paraId="25C2CB18" w14:textId="5A46FB63" w:rsidR="00361212" w:rsidRPr="00246D80" w:rsidRDefault="00251662" w:rsidP="00361212">
            <w:pPr>
              <w:rPr>
                <w:rFonts w:cs="Arial"/>
                <w:sz w:val="18"/>
                <w:szCs w:val="24"/>
              </w:rPr>
            </w:pPr>
            <w:r w:rsidRPr="008C2EF2">
              <w:rPr>
                <w:rFonts w:cs="Arial"/>
                <w:sz w:val="18"/>
                <w:szCs w:val="24"/>
              </w:rPr>
              <w:t xml:space="preserve">Assinatura e carimbo do </w:t>
            </w:r>
            <w:r w:rsidR="008A57FF">
              <w:rPr>
                <w:rFonts w:cs="Arial"/>
                <w:sz w:val="18"/>
                <w:szCs w:val="24"/>
              </w:rPr>
              <w:t xml:space="preserve">Técnico ou Auxiliar de Enfermagem </w:t>
            </w:r>
            <w:r w:rsidR="00E17995">
              <w:rPr>
                <w:rFonts w:cs="Arial"/>
                <w:sz w:val="18"/>
                <w:szCs w:val="24"/>
              </w:rPr>
              <w:t xml:space="preserve">                       </w:t>
            </w:r>
            <w:r w:rsidR="002D5332">
              <w:rPr>
                <w:rFonts w:cs="Arial"/>
                <w:sz w:val="18"/>
                <w:szCs w:val="24"/>
              </w:rPr>
              <w:t xml:space="preserve"> </w:t>
            </w:r>
            <w:r w:rsidR="00E17995">
              <w:rPr>
                <w:rFonts w:cs="Arial"/>
                <w:sz w:val="18"/>
                <w:szCs w:val="24"/>
              </w:rPr>
              <w:t xml:space="preserve">  </w:t>
            </w:r>
            <w:r w:rsidR="00E17995" w:rsidRPr="008C2EF2">
              <w:rPr>
                <w:rFonts w:cs="Arial"/>
                <w:sz w:val="18"/>
                <w:szCs w:val="24"/>
              </w:rPr>
              <w:t xml:space="preserve">Assinatura e carimbo do </w:t>
            </w:r>
            <w:r w:rsidR="00E17995">
              <w:rPr>
                <w:rFonts w:cs="Arial"/>
                <w:sz w:val="18"/>
                <w:szCs w:val="24"/>
              </w:rPr>
              <w:t xml:space="preserve">Enfermeiro </w:t>
            </w:r>
            <w:r w:rsidR="002D5332">
              <w:rPr>
                <w:rFonts w:cs="Arial"/>
                <w:sz w:val="18"/>
                <w:szCs w:val="24"/>
              </w:rPr>
              <w:t>(se aplicado por técnico)</w:t>
            </w:r>
          </w:p>
        </w:tc>
      </w:tr>
      <w:bookmarkEnd w:id="0"/>
    </w:tbl>
    <w:p w14:paraId="467CEA4F" w14:textId="77777777" w:rsidR="00F61B30" w:rsidRPr="00F766A4" w:rsidRDefault="00F61B30" w:rsidP="00F766A4">
      <w:pPr>
        <w:tabs>
          <w:tab w:val="left" w:pos="5174"/>
        </w:tabs>
        <w:rPr>
          <w:sz w:val="24"/>
          <w:szCs w:val="24"/>
        </w:rPr>
      </w:pPr>
    </w:p>
    <w:sectPr w:rsidR="00F61B30" w:rsidRPr="00F766A4" w:rsidSect="00ED4FA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2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881EF" w14:textId="77777777" w:rsidR="00EF7E5C" w:rsidRDefault="00EF7E5C" w:rsidP="007E44C5">
      <w:pPr>
        <w:spacing w:after="0" w:line="240" w:lineRule="auto"/>
      </w:pPr>
      <w:r>
        <w:separator/>
      </w:r>
    </w:p>
  </w:endnote>
  <w:endnote w:type="continuationSeparator" w:id="0">
    <w:p w14:paraId="0906AD91" w14:textId="77777777" w:rsidR="00EF7E5C" w:rsidRDefault="00EF7E5C" w:rsidP="007E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679F6" w14:textId="77777777" w:rsidR="007F0360" w:rsidRDefault="007F0360">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3C2BC" w14:textId="77777777" w:rsidR="007F0360" w:rsidRDefault="007F0360">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BEFD8" w14:textId="77777777" w:rsidR="007F0360" w:rsidRDefault="007F036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5896E" w14:textId="77777777" w:rsidR="00EF7E5C" w:rsidRDefault="00EF7E5C" w:rsidP="007E44C5">
      <w:pPr>
        <w:spacing w:after="0" w:line="240" w:lineRule="auto"/>
      </w:pPr>
      <w:r>
        <w:separator/>
      </w:r>
    </w:p>
  </w:footnote>
  <w:footnote w:type="continuationSeparator" w:id="0">
    <w:p w14:paraId="2FA7ECA0" w14:textId="77777777" w:rsidR="00EF7E5C" w:rsidRDefault="00EF7E5C" w:rsidP="007E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37F37" w14:textId="77777777" w:rsidR="007F0360" w:rsidRDefault="007F0360">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page" w:tblpX="856" w:tblpY="436"/>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3402"/>
      <w:gridCol w:w="1701"/>
      <w:gridCol w:w="3951"/>
    </w:tblGrid>
    <w:tr w:rsidR="00B77592" w:rsidRPr="003A52FB" w14:paraId="30F56E34" w14:textId="77777777" w:rsidTr="00874EC5">
      <w:trPr>
        <w:trHeight w:val="155"/>
      </w:trPr>
      <w:tc>
        <w:tcPr>
          <w:tcW w:w="1129" w:type="dxa"/>
          <w:vMerge w:val="restart"/>
        </w:tcPr>
        <w:p w14:paraId="30845AEE" w14:textId="7B1199F1" w:rsidR="00B77592" w:rsidRPr="003A52FB" w:rsidRDefault="007F0360" w:rsidP="00B77592">
          <w:pPr>
            <w:pStyle w:val="Cabealho"/>
            <w:rPr>
              <w:rFonts w:cs="Arial"/>
            </w:rPr>
          </w:pPr>
          <w:r>
            <w:rPr>
              <w:rFonts w:cs="Arial"/>
              <w:noProof/>
              <w:lang w:eastAsia="pt-BR"/>
            </w:rPr>
            <w:drawing>
              <wp:anchor distT="0" distB="0" distL="114300" distR="114300" simplePos="0" relativeHeight="251659264" behindDoc="0" locked="0" layoutInCell="1" allowOverlap="1" wp14:anchorId="6D4BAE7B" wp14:editId="252AF7A7">
                <wp:simplePos x="0" y="0"/>
                <wp:positionH relativeFrom="column">
                  <wp:posOffset>-29210</wp:posOffset>
                </wp:positionH>
                <wp:positionV relativeFrom="page">
                  <wp:posOffset>172085</wp:posOffset>
                </wp:positionV>
                <wp:extent cx="666750" cy="74295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750" cy="742950"/>
                        </a:xfrm>
                        <a:prstGeom prst="rect">
                          <a:avLst/>
                        </a:prstGeom>
                      </pic:spPr>
                    </pic:pic>
                  </a:graphicData>
                </a:graphic>
                <wp14:sizeRelH relativeFrom="margin">
                  <wp14:pctWidth>0</wp14:pctWidth>
                </wp14:sizeRelH>
                <wp14:sizeRelV relativeFrom="margin">
                  <wp14:pctHeight>0</wp14:pctHeight>
                </wp14:sizeRelV>
              </wp:anchor>
            </w:drawing>
          </w:r>
        </w:p>
        <w:p w14:paraId="60A128A9" w14:textId="77777777" w:rsidR="00B77592" w:rsidRPr="003A52FB" w:rsidRDefault="00B77592" w:rsidP="00B77592">
          <w:pPr>
            <w:jc w:val="center"/>
            <w:rPr>
              <w:rFonts w:cs="Arial"/>
            </w:rPr>
          </w:pPr>
        </w:p>
      </w:tc>
      <w:tc>
        <w:tcPr>
          <w:tcW w:w="3402" w:type="dxa"/>
          <w:vMerge w:val="restart"/>
          <w:shd w:val="clear" w:color="auto" w:fill="D9D9D9"/>
        </w:tcPr>
        <w:p w14:paraId="21A1D12F" w14:textId="77777777" w:rsidR="00B77592" w:rsidRPr="0001281D" w:rsidRDefault="00B77592" w:rsidP="00B77592">
          <w:pPr>
            <w:pStyle w:val="Cabealho"/>
            <w:spacing w:before="240"/>
            <w:jc w:val="center"/>
            <w:rPr>
              <w:rFonts w:asciiTheme="minorHAnsi" w:hAnsiTheme="minorHAnsi" w:cs="Arial"/>
              <w:b/>
              <w:sz w:val="24"/>
              <w:szCs w:val="24"/>
            </w:rPr>
          </w:pPr>
          <w:r>
            <w:rPr>
              <w:rFonts w:asciiTheme="minorHAnsi" w:hAnsiTheme="minorHAnsi" w:cs="Arial"/>
              <w:b/>
              <w:sz w:val="24"/>
              <w:szCs w:val="24"/>
            </w:rPr>
            <w:t>TERMO DE CONSENTIMENTO LIVRE E ESCLARECIDO</w:t>
          </w:r>
          <w:r>
            <w:rPr>
              <w:rFonts w:cs="Arial"/>
              <w:b/>
              <w:sz w:val="24"/>
              <w:szCs w:val="24"/>
            </w:rPr>
            <w:t xml:space="preserve"> (TCLE)</w:t>
          </w:r>
        </w:p>
      </w:tc>
      <w:tc>
        <w:tcPr>
          <w:tcW w:w="5652" w:type="dxa"/>
          <w:gridSpan w:val="2"/>
          <w:shd w:val="clear" w:color="auto" w:fill="D9D9D9"/>
        </w:tcPr>
        <w:sdt>
          <w:sdtPr>
            <w:rPr>
              <w:sz w:val="18"/>
            </w:rPr>
            <w:id w:val="-1509053293"/>
            <w:docPartObj>
              <w:docPartGallery w:val="Page Numbers (Top of Page)"/>
              <w:docPartUnique/>
            </w:docPartObj>
          </w:sdtPr>
          <w:sdtEndPr/>
          <w:sdtContent>
            <w:p w14:paraId="57E2C03B" w14:textId="77777777" w:rsidR="00B77592" w:rsidRPr="008E5880" w:rsidRDefault="00B77592" w:rsidP="00B77592">
              <w:pPr>
                <w:pStyle w:val="Cabealho"/>
                <w:jc w:val="center"/>
                <w:rPr>
                  <w:rFonts w:cs="Arial"/>
                  <w:b/>
                  <w:sz w:val="18"/>
                  <w:szCs w:val="20"/>
                </w:rPr>
              </w:pPr>
              <w:r w:rsidRPr="008E5880">
                <w:rPr>
                  <w:b/>
                  <w:sz w:val="18"/>
                </w:rPr>
                <w:t>Preencher quando não houver etiqueta</w:t>
              </w:r>
              <w:r w:rsidRPr="008E5880">
                <w:rPr>
                  <w:sz w:val="18"/>
                </w:rPr>
                <w:t xml:space="preserve"> </w:t>
              </w:r>
            </w:p>
          </w:sdtContent>
        </w:sdt>
      </w:tc>
    </w:tr>
    <w:tr w:rsidR="00B77592" w:rsidRPr="003A52FB" w14:paraId="254674B8" w14:textId="77777777" w:rsidTr="00874EC5">
      <w:trPr>
        <w:trHeight w:val="474"/>
      </w:trPr>
      <w:tc>
        <w:tcPr>
          <w:tcW w:w="1129" w:type="dxa"/>
          <w:vMerge/>
        </w:tcPr>
        <w:p w14:paraId="52918167" w14:textId="77777777" w:rsidR="00B77592" w:rsidRPr="003A52FB" w:rsidRDefault="00B77592" w:rsidP="00B77592">
          <w:pPr>
            <w:pStyle w:val="Cabealho"/>
            <w:rPr>
              <w:rFonts w:cs="Arial"/>
              <w:noProof/>
              <w:lang w:eastAsia="pt-BR"/>
            </w:rPr>
          </w:pPr>
        </w:p>
      </w:tc>
      <w:tc>
        <w:tcPr>
          <w:tcW w:w="3402" w:type="dxa"/>
          <w:vMerge/>
          <w:shd w:val="clear" w:color="auto" w:fill="D9D9D9"/>
        </w:tcPr>
        <w:p w14:paraId="331E3552" w14:textId="77777777" w:rsidR="00B77592" w:rsidRPr="003A52FB" w:rsidRDefault="00B77592" w:rsidP="00B77592">
          <w:pPr>
            <w:pStyle w:val="Cabealho"/>
            <w:spacing w:before="120" w:after="120"/>
            <w:jc w:val="center"/>
            <w:rPr>
              <w:rFonts w:cs="Arial"/>
            </w:rPr>
          </w:pPr>
        </w:p>
      </w:tc>
      <w:tc>
        <w:tcPr>
          <w:tcW w:w="5652" w:type="dxa"/>
          <w:gridSpan w:val="2"/>
        </w:tcPr>
        <w:p w14:paraId="28F049A8" w14:textId="77777777" w:rsidR="00B77592" w:rsidRPr="00F766A4" w:rsidRDefault="00B77592" w:rsidP="00B77592">
          <w:pPr>
            <w:pStyle w:val="Cabealho"/>
          </w:pPr>
          <w:r w:rsidRPr="008E5880">
            <w:rPr>
              <w:rFonts w:cs="Arial"/>
              <w:sz w:val="18"/>
              <w:szCs w:val="20"/>
            </w:rPr>
            <w:t>Paciente:</w:t>
          </w:r>
        </w:p>
      </w:tc>
    </w:tr>
    <w:tr w:rsidR="00B77592" w:rsidRPr="003A52FB" w14:paraId="7030B109" w14:textId="77777777" w:rsidTr="00874EC5">
      <w:trPr>
        <w:trHeight w:val="157"/>
      </w:trPr>
      <w:tc>
        <w:tcPr>
          <w:tcW w:w="1129" w:type="dxa"/>
          <w:vMerge/>
        </w:tcPr>
        <w:p w14:paraId="1AF883A6" w14:textId="77777777" w:rsidR="00B77592" w:rsidRPr="003A52FB" w:rsidRDefault="00B77592" w:rsidP="00B77592">
          <w:pPr>
            <w:pStyle w:val="Cabealho"/>
            <w:rPr>
              <w:rFonts w:cs="Arial"/>
            </w:rPr>
          </w:pPr>
        </w:p>
      </w:tc>
      <w:tc>
        <w:tcPr>
          <w:tcW w:w="3402" w:type="dxa"/>
          <w:vMerge w:val="restart"/>
          <w:vAlign w:val="center"/>
        </w:tcPr>
        <w:p w14:paraId="4ADF31C0" w14:textId="7452BAE9" w:rsidR="00B77592" w:rsidRPr="007F0360" w:rsidRDefault="00776827" w:rsidP="00B91281">
          <w:pPr>
            <w:pStyle w:val="Cabealho"/>
            <w:jc w:val="center"/>
            <w:rPr>
              <w:rFonts w:asciiTheme="minorHAnsi" w:hAnsiTheme="minorHAnsi" w:cs="Arial"/>
            </w:rPr>
          </w:pPr>
          <w:r w:rsidRPr="007F0360">
            <w:t>REALIZAÇÃO DE TESTES DE TRIAGEM EM RECÉM-NASCIDOS</w:t>
          </w:r>
          <w:r w:rsidR="007F0360" w:rsidRPr="007F0360">
            <w:t xml:space="preserve"> - </w:t>
          </w:r>
          <w:r w:rsidR="007F0360" w:rsidRPr="007F0360">
            <w:rPr>
              <w:rFonts w:cs="Arial"/>
              <w:color w:val="000000"/>
              <w:lang w:eastAsia="pt-BR"/>
            </w:rPr>
            <w:t xml:space="preserve"> </w:t>
          </w:r>
          <w:r w:rsidR="007F0360" w:rsidRPr="007F0360">
            <w:rPr>
              <w:rFonts w:cs="Arial"/>
              <w:color w:val="000000"/>
              <w:lang w:eastAsia="pt-BR"/>
            </w:rPr>
            <w:t>TESTE PEATE OU BERA</w:t>
          </w:r>
        </w:p>
      </w:tc>
      <w:tc>
        <w:tcPr>
          <w:tcW w:w="1701" w:type="dxa"/>
          <w:shd w:val="clear" w:color="auto" w:fill="auto"/>
        </w:tcPr>
        <w:p w14:paraId="6F84604C" w14:textId="77777777" w:rsidR="00B77592" w:rsidRPr="008E5880" w:rsidRDefault="00B77592" w:rsidP="00B77592">
          <w:pPr>
            <w:pStyle w:val="Cabealho"/>
            <w:rPr>
              <w:rFonts w:cs="Arial"/>
              <w:sz w:val="18"/>
              <w:szCs w:val="20"/>
            </w:rPr>
          </w:pPr>
          <w:r>
            <w:rPr>
              <w:rFonts w:cs="Arial"/>
              <w:sz w:val="18"/>
              <w:szCs w:val="20"/>
            </w:rPr>
            <w:t>Data de Nascimento:</w:t>
          </w:r>
        </w:p>
      </w:tc>
      <w:tc>
        <w:tcPr>
          <w:tcW w:w="3951" w:type="dxa"/>
          <w:shd w:val="clear" w:color="auto" w:fill="auto"/>
        </w:tcPr>
        <w:p w14:paraId="446F43BD" w14:textId="77777777" w:rsidR="00B77592" w:rsidRDefault="00B77592" w:rsidP="00B77592">
          <w:pPr>
            <w:pStyle w:val="Cabealho"/>
            <w:jc w:val="center"/>
            <w:rPr>
              <w:rFonts w:cs="Arial"/>
              <w:b/>
              <w:sz w:val="18"/>
              <w:szCs w:val="20"/>
            </w:rPr>
          </w:pPr>
        </w:p>
        <w:p w14:paraId="7B867483" w14:textId="77777777" w:rsidR="00B77592" w:rsidRPr="008E5880" w:rsidRDefault="00B77592" w:rsidP="00B77592">
          <w:pPr>
            <w:pStyle w:val="Cabealho"/>
            <w:jc w:val="center"/>
            <w:rPr>
              <w:rFonts w:cs="Arial"/>
              <w:b/>
              <w:sz w:val="18"/>
              <w:szCs w:val="20"/>
            </w:rPr>
          </w:pPr>
        </w:p>
      </w:tc>
    </w:tr>
    <w:tr w:rsidR="00B77592" w:rsidRPr="003A52FB" w14:paraId="40A5BFDF" w14:textId="77777777" w:rsidTr="00874EC5">
      <w:trPr>
        <w:trHeight w:val="136"/>
      </w:trPr>
      <w:tc>
        <w:tcPr>
          <w:tcW w:w="1129" w:type="dxa"/>
          <w:vMerge/>
        </w:tcPr>
        <w:p w14:paraId="17049265" w14:textId="77777777" w:rsidR="00B77592" w:rsidRPr="003A52FB" w:rsidRDefault="00B77592" w:rsidP="00B77592">
          <w:pPr>
            <w:pStyle w:val="Cabealho"/>
            <w:rPr>
              <w:rFonts w:cs="Arial"/>
            </w:rPr>
          </w:pPr>
        </w:p>
      </w:tc>
      <w:tc>
        <w:tcPr>
          <w:tcW w:w="3402" w:type="dxa"/>
          <w:vMerge/>
        </w:tcPr>
        <w:p w14:paraId="2570E45D" w14:textId="77777777" w:rsidR="00B77592" w:rsidRPr="003A52FB" w:rsidRDefault="00B77592" w:rsidP="00B77592">
          <w:pPr>
            <w:pStyle w:val="Cabealho"/>
            <w:spacing w:before="120" w:after="120"/>
            <w:rPr>
              <w:rFonts w:cs="Arial"/>
            </w:rPr>
          </w:pPr>
        </w:p>
      </w:tc>
      <w:tc>
        <w:tcPr>
          <w:tcW w:w="1701" w:type="dxa"/>
          <w:vAlign w:val="center"/>
        </w:tcPr>
        <w:p w14:paraId="76F59C0C" w14:textId="77777777" w:rsidR="00B77592" w:rsidRPr="008E5880" w:rsidRDefault="00B77592" w:rsidP="00B77592">
          <w:pPr>
            <w:pStyle w:val="Cabealho"/>
            <w:spacing w:before="60" w:after="60"/>
            <w:rPr>
              <w:rFonts w:cs="Arial"/>
              <w:sz w:val="18"/>
              <w:szCs w:val="20"/>
            </w:rPr>
          </w:pPr>
          <w:r>
            <w:rPr>
              <w:rFonts w:cs="Arial"/>
              <w:sz w:val="18"/>
              <w:szCs w:val="20"/>
            </w:rPr>
            <w:t>Prontuário:</w:t>
          </w:r>
        </w:p>
      </w:tc>
      <w:tc>
        <w:tcPr>
          <w:tcW w:w="3951" w:type="dxa"/>
          <w:vAlign w:val="center"/>
        </w:tcPr>
        <w:p w14:paraId="47707783" w14:textId="77777777" w:rsidR="00B77592" w:rsidRPr="008E5880" w:rsidRDefault="00B77592" w:rsidP="00B77592">
          <w:pPr>
            <w:pStyle w:val="Cabealho"/>
            <w:jc w:val="center"/>
            <w:rPr>
              <w:rFonts w:cs="Arial"/>
              <w:sz w:val="18"/>
              <w:szCs w:val="20"/>
            </w:rPr>
          </w:pPr>
        </w:p>
      </w:tc>
    </w:tr>
  </w:tbl>
  <w:p w14:paraId="31BE9B57" w14:textId="77777777" w:rsidR="007E44C5" w:rsidRDefault="007E44C5">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E6904" w14:textId="77777777" w:rsidR="007F0360" w:rsidRDefault="007F036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45D5"/>
    <w:multiLevelType w:val="hybridMultilevel"/>
    <w:tmpl w:val="E4B6A7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E4796B"/>
    <w:multiLevelType w:val="hybridMultilevel"/>
    <w:tmpl w:val="38FA25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CB6E28"/>
    <w:multiLevelType w:val="hybridMultilevel"/>
    <w:tmpl w:val="0908B25A"/>
    <w:lvl w:ilvl="0" w:tplc="0416000F">
      <w:start w:val="1"/>
      <w:numFmt w:val="decimal"/>
      <w:lvlText w:val="%1."/>
      <w:lvlJc w:val="left"/>
      <w:pPr>
        <w:ind w:left="502"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 w15:restartNumberingAfterBreak="0">
    <w:nsid w:val="1B873B2B"/>
    <w:multiLevelType w:val="hybridMultilevel"/>
    <w:tmpl w:val="CA3C187E"/>
    <w:lvl w:ilvl="0" w:tplc="412EE398">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D4A1CA2"/>
    <w:multiLevelType w:val="hybridMultilevel"/>
    <w:tmpl w:val="59AECD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9902704"/>
    <w:multiLevelType w:val="hybridMultilevel"/>
    <w:tmpl w:val="46F81986"/>
    <w:lvl w:ilvl="0" w:tplc="96E8DBA8">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6" w15:restartNumberingAfterBreak="0">
    <w:nsid w:val="5FCD1659"/>
    <w:multiLevelType w:val="hybridMultilevel"/>
    <w:tmpl w:val="3AC29A4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7BB06027"/>
    <w:multiLevelType w:val="hybridMultilevel"/>
    <w:tmpl w:val="87C4D0BE"/>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4C5"/>
    <w:rsid w:val="000006B5"/>
    <w:rsid w:val="0000486C"/>
    <w:rsid w:val="000169C1"/>
    <w:rsid w:val="0005348B"/>
    <w:rsid w:val="000534CD"/>
    <w:rsid w:val="0008231D"/>
    <w:rsid w:val="00084AE5"/>
    <w:rsid w:val="000965F5"/>
    <w:rsid w:val="00097748"/>
    <w:rsid w:val="000A576C"/>
    <w:rsid w:val="000B0CEE"/>
    <w:rsid w:val="000B5B55"/>
    <w:rsid w:val="000B5C01"/>
    <w:rsid w:val="000D2EDA"/>
    <w:rsid w:val="000E1036"/>
    <w:rsid w:val="000E1619"/>
    <w:rsid w:val="000E658A"/>
    <w:rsid w:val="000F0982"/>
    <w:rsid w:val="00100D85"/>
    <w:rsid w:val="00110078"/>
    <w:rsid w:val="001107B9"/>
    <w:rsid w:val="00114845"/>
    <w:rsid w:val="00140DF9"/>
    <w:rsid w:val="00150AB8"/>
    <w:rsid w:val="00160831"/>
    <w:rsid w:val="00163D5A"/>
    <w:rsid w:val="00170F32"/>
    <w:rsid w:val="00176B80"/>
    <w:rsid w:val="001857AE"/>
    <w:rsid w:val="0019213E"/>
    <w:rsid w:val="00194FD8"/>
    <w:rsid w:val="00197293"/>
    <w:rsid w:val="001B6185"/>
    <w:rsid w:val="001B6D47"/>
    <w:rsid w:val="001C1884"/>
    <w:rsid w:val="001D1916"/>
    <w:rsid w:val="001E747C"/>
    <w:rsid w:val="002015C1"/>
    <w:rsid w:val="0022465B"/>
    <w:rsid w:val="002261C2"/>
    <w:rsid w:val="002411EC"/>
    <w:rsid w:val="00242E7B"/>
    <w:rsid w:val="00246D80"/>
    <w:rsid w:val="0025057F"/>
    <w:rsid w:val="00251662"/>
    <w:rsid w:val="00263B7A"/>
    <w:rsid w:val="00271178"/>
    <w:rsid w:val="002722BC"/>
    <w:rsid w:val="00284B6A"/>
    <w:rsid w:val="00286652"/>
    <w:rsid w:val="002B4ABF"/>
    <w:rsid w:val="002C349D"/>
    <w:rsid w:val="002C49AE"/>
    <w:rsid w:val="002D08E5"/>
    <w:rsid w:val="002D5332"/>
    <w:rsid w:val="002D735B"/>
    <w:rsid w:val="002E4225"/>
    <w:rsid w:val="002E44D6"/>
    <w:rsid w:val="002E7973"/>
    <w:rsid w:val="00306F34"/>
    <w:rsid w:val="00311622"/>
    <w:rsid w:val="003154BF"/>
    <w:rsid w:val="00320751"/>
    <w:rsid w:val="00325D2A"/>
    <w:rsid w:val="003336D5"/>
    <w:rsid w:val="0034365D"/>
    <w:rsid w:val="00361212"/>
    <w:rsid w:val="00363C5C"/>
    <w:rsid w:val="00364633"/>
    <w:rsid w:val="0037685E"/>
    <w:rsid w:val="00391526"/>
    <w:rsid w:val="00393595"/>
    <w:rsid w:val="003A65EA"/>
    <w:rsid w:val="003B1F50"/>
    <w:rsid w:val="00400FE6"/>
    <w:rsid w:val="00401C29"/>
    <w:rsid w:val="004163A9"/>
    <w:rsid w:val="00423F9A"/>
    <w:rsid w:val="004407B7"/>
    <w:rsid w:val="004410EA"/>
    <w:rsid w:val="00447FA8"/>
    <w:rsid w:val="00470E9B"/>
    <w:rsid w:val="00480117"/>
    <w:rsid w:val="00481390"/>
    <w:rsid w:val="004831C9"/>
    <w:rsid w:val="004A2AE7"/>
    <w:rsid w:val="004B7F22"/>
    <w:rsid w:val="004C1F27"/>
    <w:rsid w:val="004C4E02"/>
    <w:rsid w:val="004F1800"/>
    <w:rsid w:val="00501556"/>
    <w:rsid w:val="00507365"/>
    <w:rsid w:val="005439A4"/>
    <w:rsid w:val="0056404A"/>
    <w:rsid w:val="00565B77"/>
    <w:rsid w:val="005772F2"/>
    <w:rsid w:val="00580FAA"/>
    <w:rsid w:val="00585FCF"/>
    <w:rsid w:val="00593FE4"/>
    <w:rsid w:val="005A01A7"/>
    <w:rsid w:val="005A3C59"/>
    <w:rsid w:val="005B189E"/>
    <w:rsid w:val="005D6D41"/>
    <w:rsid w:val="005E118B"/>
    <w:rsid w:val="005E57DA"/>
    <w:rsid w:val="005F2473"/>
    <w:rsid w:val="00626AFB"/>
    <w:rsid w:val="00646E1E"/>
    <w:rsid w:val="00656B17"/>
    <w:rsid w:val="006577B5"/>
    <w:rsid w:val="006B156E"/>
    <w:rsid w:val="006B6693"/>
    <w:rsid w:val="006B7C8F"/>
    <w:rsid w:val="006F64E0"/>
    <w:rsid w:val="006F6B5C"/>
    <w:rsid w:val="0070166E"/>
    <w:rsid w:val="00716529"/>
    <w:rsid w:val="00733B09"/>
    <w:rsid w:val="00740BD0"/>
    <w:rsid w:val="0074533E"/>
    <w:rsid w:val="00746A16"/>
    <w:rsid w:val="007526C0"/>
    <w:rsid w:val="00762F34"/>
    <w:rsid w:val="0076488F"/>
    <w:rsid w:val="00772A01"/>
    <w:rsid w:val="00776221"/>
    <w:rsid w:val="00776827"/>
    <w:rsid w:val="007877D0"/>
    <w:rsid w:val="0079440A"/>
    <w:rsid w:val="00794C2C"/>
    <w:rsid w:val="00795F45"/>
    <w:rsid w:val="007C3086"/>
    <w:rsid w:val="007C5A1D"/>
    <w:rsid w:val="007D7525"/>
    <w:rsid w:val="007E3DD5"/>
    <w:rsid w:val="007E44C5"/>
    <w:rsid w:val="007E668C"/>
    <w:rsid w:val="007F0360"/>
    <w:rsid w:val="007F2666"/>
    <w:rsid w:val="007F35C1"/>
    <w:rsid w:val="007F38DA"/>
    <w:rsid w:val="008224FA"/>
    <w:rsid w:val="00841778"/>
    <w:rsid w:val="00851341"/>
    <w:rsid w:val="00874EC5"/>
    <w:rsid w:val="00886665"/>
    <w:rsid w:val="00894E71"/>
    <w:rsid w:val="008A3FEA"/>
    <w:rsid w:val="008A4F1B"/>
    <w:rsid w:val="008A57FF"/>
    <w:rsid w:val="008C2EF2"/>
    <w:rsid w:val="008D13A6"/>
    <w:rsid w:val="008E276F"/>
    <w:rsid w:val="008E4692"/>
    <w:rsid w:val="008F0C9F"/>
    <w:rsid w:val="008F12BE"/>
    <w:rsid w:val="008F56A3"/>
    <w:rsid w:val="00907D54"/>
    <w:rsid w:val="00912335"/>
    <w:rsid w:val="00915786"/>
    <w:rsid w:val="00922A0F"/>
    <w:rsid w:val="00933B47"/>
    <w:rsid w:val="00936662"/>
    <w:rsid w:val="00940B55"/>
    <w:rsid w:val="009766D4"/>
    <w:rsid w:val="00983EC5"/>
    <w:rsid w:val="009B3821"/>
    <w:rsid w:val="009C39FD"/>
    <w:rsid w:val="00A00E5E"/>
    <w:rsid w:val="00A06439"/>
    <w:rsid w:val="00A06882"/>
    <w:rsid w:val="00A216BA"/>
    <w:rsid w:val="00A41B6F"/>
    <w:rsid w:val="00A428E5"/>
    <w:rsid w:val="00A467B4"/>
    <w:rsid w:val="00A50978"/>
    <w:rsid w:val="00A510E6"/>
    <w:rsid w:val="00A52266"/>
    <w:rsid w:val="00A71853"/>
    <w:rsid w:val="00A74F00"/>
    <w:rsid w:val="00A84511"/>
    <w:rsid w:val="00A87AE2"/>
    <w:rsid w:val="00A92CFD"/>
    <w:rsid w:val="00A9433E"/>
    <w:rsid w:val="00AB13C4"/>
    <w:rsid w:val="00AC2A29"/>
    <w:rsid w:val="00AD29B9"/>
    <w:rsid w:val="00AE5656"/>
    <w:rsid w:val="00AE6B1C"/>
    <w:rsid w:val="00AF37BF"/>
    <w:rsid w:val="00AF5871"/>
    <w:rsid w:val="00AF71ED"/>
    <w:rsid w:val="00B011D6"/>
    <w:rsid w:val="00B0320D"/>
    <w:rsid w:val="00B0788A"/>
    <w:rsid w:val="00B10C3C"/>
    <w:rsid w:val="00B46312"/>
    <w:rsid w:val="00B476E9"/>
    <w:rsid w:val="00B55D0D"/>
    <w:rsid w:val="00B604CF"/>
    <w:rsid w:val="00B674CD"/>
    <w:rsid w:val="00B7673B"/>
    <w:rsid w:val="00B77592"/>
    <w:rsid w:val="00B85E54"/>
    <w:rsid w:val="00B91281"/>
    <w:rsid w:val="00B92E69"/>
    <w:rsid w:val="00BD0CD5"/>
    <w:rsid w:val="00BE079F"/>
    <w:rsid w:val="00BE78A3"/>
    <w:rsid w:val="00C01A48"/>
    <w:rsid w:val="00C147DE"/>
    <w:rsid w:val="00C21B14"/>
    <w:rsid w:val="00C26F39"/>
    <w:rsid w:val="00C65250"/>
    <w:rsid w:val="00C65338"/>
    <w:rsid w:val="00C66924"/>
    <w:rsid w:val="00C725CD"/>
    <w:rsid w:val="00C93ABE"/>
    <w:rsid w:val="00CA7F5E"/>
    <w:rsid w:val="00CB4382"/>
    <w:rsid w:val="00CB652C"/>
    <w:rsid w:val="00CB76C6"/>
    <w:rsid w:val="00CC23E4"/>
    <w:rsid w:val="00D02797"/>
    <w:rsid w:val="00D03E10"/>
    <w:rsid w:val="00D040AA"/>
    <w:rsid w:val="00D042E4"/>
    <w:rsid w:val="00D06684"/>
    <w:rsid w:val="00D135C2"/>
    <w:rsid w:val="00D1710F"/>
    <w:rsid w:val="00D22921"/>
    <w:rsid w:val="00D23DD4"/>
    <w:rsid w:val="00D30943"/>
    <w:rsid w:val="00D3596B"/>
    <w:rsid w:val="00D409AA"/>
    <w:rsid w:val="00D4194D"/>
    <w:rsid w:val="00D500E8"/>
    <w:rsid w:val="00D632B6"/>
    <w:rsid w:val="00D6625B"/>
    <w:rsid w:val="00DC1973"/>
    <w:rsid w:val="00DD182A"/>
    <w:rsid w:val="00DD2515"/>
    <w:rsid w:val="00DD612F"/>
    <w:rsid w:val="00DE1108"/>
    <w:rsid w:val="00E17995"/>
    <w:rsid w:val="00E215E2"/>
    <w:rsid w:val="00E2531D"/>
    <w:rsid w:val="00E3311C"/>
    <w:rsid w:val="00E35F71"/>
    <w:rsid w:val="00E368F3"/>
    <w:rsid w:val="00E36948"/>
    <w:rsid w:val="00E5498D"/>
    <w:rsid w:val="00E74580"/>
    <w:rsid w:val="00EA1941"/>
    <w:rsid w:val="00EB7A41"/>
    <w:rsid w:val="00EC78A5"/>
    <w:rsid w:val="00EC7A0F"/>
    <w:rsid w:val="00ED4FA6"/>
    <w:rsid w:val="00EE2433"/>
    <w:rsid w:val="00EF7E5C"/>
    <w:rsid w:val="00F01787"/>
    <w:rsid w:val="00F167D2"/>
    <w:rsid w:val="00F175C6"/>
    <w:rsid w:val="00F27AA9"/>
    <w:rsid w:val="00F35CEE"/>
    <w:rsid w:val="00F61B30"/>
    <w:rsid w:val="00F63D64"/>
    <w:rsid w:val="00F720A9"/>
    <w:rsid w:val="00F766A4"/>
    <w:rsid w:val="00F77E74"/>
    <w:rsid w:val="00F822D8"/>
    <w:rsid w:val="00F8417C"/>
    <w:rsid w:val="00F90D17"/>
    <w:rsid w:val="00F9248A"/>
    <w:rsid w:val="00F948B7"/>
    <w:rsid w:val="00FA27B7"/>
    <w:rsid w:val="00FE27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3D339"/>
  <w15:chartTrackingRefBased/>
  <w15:docId w15:val="{853108D7-1C33-4469-88FA-924281E9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44C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7E44C5"/>
    <w:rPr>
      <w:rFonts w:ascii="Calibri" w:eastAsia="Calibri" w:hAnsi="Calibri" w:cs="Times New Roman"/>
    </w:rPr>
  </w:style>
  <w:style w:type="paragraph" w:styleId="Rodap">
    <w:name w:val="footer"/>
    <w:basedOn w:val="Normal"/>
    <w:link w:val="RodapChar"/>
    <w:uiPriority w:val="99"/>
    <w:unhideWhenUsed/>
    <w:rsid w:val="007E44C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7E44C5"/>
    <w:rPr>
      <w:rFonts w:ascii="Calibri" w:eastAsia="Calibri" w:hAnsi="Calibri" w:cs="Times New Roman"/>
    </w:rPr>
  </w:style>
  <w:style w:type="paragraph" w:styleId="PargrafodaLista">
    <w:name w:val="List Paragraph"/>
    <w:basedOn w:val="Normal"/>
    <w:uiPriority w:val="34"/>
    <w:qFormat/>
    <w:rsid w:val="007E44C5"/>
    <w:pPr>
      <w:spacing w:after="200" w:line="276" w:lineRule="auto"/>
      <w:ind w:left="720"/>
      <w:contextualSpacing/>
    </w:pPr>
    <w:rPr>
      <w:rFonts w:ascii="Calibri" w:eastAsia="Calibri" w:hAnsi="Calibri" w:cs="Times New Roman"/>
    </w:rPr>
  </w:style>
  <w:style w:type="paragraph" w:styleId="Textodebalo">
    <w:name w:val="Balloon Text"/>
    <w:basedOn w:val="Normal"/>
    <w:link w:val="TextodebaloChar"/>
    <w:uiPriority w:val="99"/>
    <w:semiHidden/>
    <w:unhideWhenUsed/>
    <w:rsid w:val="00F167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167D2"/>
    <w:rPr>
      <w:rFonts w:ascii="Segoe UI" w:hAnsi="Segoe UI" w:cs="Segoe UI"/>
      <w:sz w:val="18"/>
      <w:szCs w:val="18"/>
    </w:rPr>
  </w:style>
  <w:style w:type="table" w:styleId="Tabelacomgrade">
    <w:name w:val="Table Grid"/>
    <w:basedOn w:val="Tabelanormal"/>
    <w:uiPriority w:val="59"/>
    <w:rsid w:val="00933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5166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NormalWeb">
    <w:name w:val="Normal (Web)"/>
    <w:basedOn w:val="Normal"/>
    <w:uiPriority w:val="99"/>
    <w:unhideWhenUsed/>
    <w:rsid w:val="0031162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289B-D672-412A-8C05-D3574688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4984</Characters>
  <Application>Microsoft Office Word</Application>
  <DocSecurity>4</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Farmaceutica</dc:creator>
  <cp:keywords/>
  <dc:description/>
  <cp:lastModifiedBy>Viviane Oliveira de Sousa Correia</cp:lastModifiedBy>
  <cp:revision>2</cp:revision>
  <cp:lastPrinted>2022-02-07T17:57:00Z</cp:lastPrinted>
  <dcterms:created xsi:type="dcterms:W3CDTF">2023-11-21T11:16:00Z</dcterms:created>
  <dcterms:modified xsi:type="dcterms:W3CDTF">2023-11-21T11:16:00Z</dcterms:modified>
</cp:coreProperties>
</file>