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90"/>
        <w:gridCol w:w="6771"/>
      </w:tblGrid>
      <w:tr w:rsidR="001B4D68" w14:paraId="3A77DD99" w14:textId="77777777" w:rsidTr="00C82027">
        <w:tc>
          <w:tcPr>
            <w:tcW w:w="9061" w:type="dxa"/>
            <w:gridSpan w:val="2"/>
            <w:shd w:val="clear" w:color="auto" w:fill="E7E6E6" w:themeFill="background2"/>
            <w:vAlign w:val="center"/>
          </w:tcPr>
          <w:p w14:paraId="514AB7BE" w14:textId="601A800C" w:rsidR="001B4D68" w:rsidRPr="00323008" w:rsidRDefault="00B76F51" w:rsidP="00C820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INTRODUÇÃO</w:t>
            </w:r>
          </w:p>
        </w:tc>
      </w:tr>
      <w:tr w:rsidR="00B76F51" w14:paraId="72C98B45" w14:textId="77777777" w:rsidTr="00B76F51">
        <w:tc>
          <w:tcPr>
            <w:tcW w:w="9061" w:type="dxa"/>
            <w:gridSpan w:val="2"/>
            <w:shd w:val="clear" w:color="auto" w:fill="auto"/>
          </w:tcPr>
          <w:p w14:paraId="02D4581A" w14:textId="1EC62B96" w:rsidR="005A271E" w:rsidRPr="00D210D0" w:rsidRDefault="00D210D0" w:rsidP="00B76F51">
            <w:pPr>
              <w:spacing w:after="0" w:line="240" w:lineRule="auto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          </w:t>
            </w:r>
            <w:r w:rsidR="00B76F51" w:rsidRPr="00D210D0">
              <w:rPr>
                <w:bCs/>
                <w:color w:val="000000" w:themeColor="text1"/>
              </w:rPr>
              <w:t xml:space="preserve">A suíte 105 foi adaptada para permitir um parto mais humanizado, visto que permite à parturiente um ambiente privativo e exclusivo, com diversas amenidades que podem facilitar o manejo de um parto de forma mais adequada (banheira, adaptações de barras de apoio, </w:t>
            </w:r>
            <w:proofErr w:type="spellStart"/>
            <w:r w:rsidR="00B76F51" w:rsidRPr="00D210D0">
              <w:rPr>
                <w:bCs/>
                <w:color w:val="000000" w:themeColor="text1"/>
              </w:rPr>
              <w:t>etc</w:t>
            </w:r>
            <w:proofErr w:type="spellEnd"/>
            <w:r w:rsidR="00B76F51" w:rsidRPr="00D210D0">
              <w:rPr>
                <w:bCs/>
                <w:color w:val="000000" w:themeColor="text1"/>
              </w:rPr>
              <w:t xml:space="preserve">) e com maior espaço físico. </w:t>
            </w:r>
          </w:p>
          <w:p w14:paraId="1DF2483A" w14:textId="694E96BA" w:rsidR="00B76F51" w:rsidRPr="005A271E" w:rsidRDefault="00D210D0" w:rsidP="00B76F51">
            <w:pPr>
              <w:spacing w:after="0" w:line="240" w:lineRule="auto"/>
              <w:jc w:val="both"/>
              <w:rPr>
                <w:b/>
                <w:color w:val="0070C0"/>
              </w:rPr>
            </w:pPr>
            <w:r>
              <w:rPr>
                <w:b/>
                <w:color w:val="000000" w:themeColor="text1"/>
              </w:rPr>
              <w:t xml:space="preserve">          </w:t>
            </w:r>
            <w:r w:rsidR="005A271E" w:rsidRPr="00D210D0">
              <w:rPr>
                <w:b/>
                <w:color w:val="000000" w:themeColor="text1"/>
              </w:rPr>
              <w:t xml:space="preserve">Obs.: </w:t>
            </w:r>
            <w:r w:rsidR="00B76F51" w:rsidRPr="00D210D0">
              <w:rPr>
                <w:b/>
                <w:color w:val="000000" w:themeColor="text1"/>
              </w:rPr>
              <w:t xml:space="preserve">Não se trata de uma sala de parto híbrida, pois não se transforma em sala de centro cirúrgico no caso de transformação do parto natural em cirúrgico, quando a paciente deverá ser deslocada até o centro cirúrgico. </w:t>
            </w:r>
            <w:r w:rsidR="005A271E" w:rsidRPr="00D210D0">
              <w:rPr>
                <w:b/>
                <w:color w:val="000000" w:themeColor="text1"/>
              </w:rPr>
              <w:t>Por isto a importância deste protocolo, criando normas para uso seguro do ambiente.</w:t>
            </w:r>
          </w:p>
        </w:tc>
      </w:tr>
      <w:tr w:rsidR="00B76F51" w14:paraId="393FE6C2" w14:textId="77777777" w:rsidTr="001B4D68">
        <w:tc>
          <w:tcPr>
            <w:tcW w:w="9061" w:type="dxa"/>
            <w:gridSpan w:val="2"/>
            <w:shd w:val="clear" w:color="auto" w:fill="E7E6E6" w:themeFill="background2"/>
          </w:tcPr>
          <w:p w14:paraId="089E3ABC" w14:textId="7533B02D" w:rsidR="00B76F51" w:rsidRPr="00323008" w:rsidRDefault="00B76F51" w:rsidP="001B4D68">
            <w:pPr>
              <w:spacing w:after="0" w:line="240" w:lineRule="auto"/>
              <w:jc w:val="center"/>
              <w:rPr>
                <w:b/>
              </w:rPr>
            </w:pPr>
            <w:r w:rsidRPr="00323008">
              <w:rPr>
                <w:b/>
              </w:rPr>
              <w:t>OBJETIVO</w:t>
            </w:r>
          </w:p>
        </w:tc>
      </w:tr>
      <w:tr w:rsidR="001808A3" w14:paraId="41487ACB" w14:textId="77777777" w:rsidTr="001808A3">
        <w:tc>
          <w:tcPr>
            <w:tcW w:w="9061" w:type="dxa"/>
            <w:gridSpan w:val="2"/>
            <w:shd w:val="clear" w:color="auto" w:fill="auto"/>
          </w:tcPr>
          <w:p w14:paraId="31345FB5" w14:textId="46DEBCCB" w:rsidR="001808A3" w:rsidRPr="009D07E6" w:rsidRDefault="00A253F0" w:rsidP="0083584A">
            <w:pPr>
              <w:spacing w:after="0" w:line="240" w:lineRule="auto"/>
              <w:jc w:val="both"/>
            </w:pPr>
            <w:r w:rsidRPr="009D07E6">
              <w:t>N</w:t>
            </w:r>
            <w:r w:rsidR="007413F9" w:rsidRPr="009D07E6">
              <w:t xml:space="preserve">ormatizar </w:t>
            </w:r>
            <w:r w:rsidR="0083584A" w:rsidRPr="009D07E6">
              <w:t xml:space="preserve">a admissão e </w:t>
            </w:r>
            <w:r w:rsidR="00D54D5C" w:rsidRPr="009D07E6">
              <w:t xml:space="preserve">atendimento </w:t>
            </w:r>
            <w:r w:rsidR="006D368C" w:rsidRPr="009D07E6">
              <w:t>à gestante</w:t>
            </w:r>
            <w:r w:rsidR="00D54D5C" w:rsidRPr="009D07E6">
              <w:t xml:space="preserve"> em trabalho de parto </w:t>
            </w:r>
            <w:r w:rsidR="009D07E6" w:rsidRPr="009D07E6">
              <w:t xml:space="preserve">no quarto de parto adequado (suíte 105). </w:t>
            </w:r>
          </w:p>
        </w:tc>
      </w:tr>
      <w:tr w:rsidR="005A271E" w:rsidRPr="00A4442D" w14:paraId="2E38B3A7" w14:textId="77777777" w:rsidTr="00C82027">
        <w:trPr>
          <w:trHeight w:val="499"/>
        </w:trPr>
        <w:tc>
          <w:tcPr>
            <w:tcW w:w="9061" w:type="dxa"/>
            <w:gridSpan w:val="2"/>
            <w:shd w:val="clear" w:color="auto" w:fill="E7E6E6" w:themeFill="background2"/>
            <w:vAlign w:val="center"/>
          </w:tcPr>
          <w:p w14:paraId="5E7AF5E8" w14:textId="5966B48E" w:rsidR="005A271E" w:rsidRPr="00F349F6" w:rsidRDefault="005A271E" w:rsidP="00C8202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noProof/>
                <w:lang w:eastAsia="pt-BR"/>
              </w:rPr>
            </w:pPr>
            <w:r w:rsidRPr="00F349F6">
              <w:rPr>
                <w:rFonts w:asciiTheme="minorHAnsi" w:hAnsiTheme="minorHAnsi" w:cstheme="minorHAnsi"/>
                <w:b/>
                <w:noProof/>
                <w:lang w:eastAsia="pt-BR"/>
              </w:rPr>
              <w:t xml:space="preserve">SOBRE </w:t>
            </w:r>
            <w:r w:rsidR="00D210D0" w:rsidRPr="00F349F6">
              <w:rPr>
                <w:rFonts w:asciiTheme="minorHAnsi" w:hAnsiTheme="minorHAnsi" w:cstheme="minorHAnsi"/>
                <w:b/>
                <w:noProof/>
                <w:lang w:eastAsia="pt-BR"/>
              </w:rPr>
              <w:t>A DEFINIÇÃO E ATUAÇÃO</w:t>
            </w:r>
            <w:r w:rsidRPr="00F349F6">
              <w:rPr>
                <w:rFonts w:asciiTheme="minorHAnsi" w:hAnsiTheme="minorHAnsi" w:cstheme="minorHAnsi"/>
                <w:b/>
                <w:noProof/>
                <w:lang w:eastAsia="pt-BR"/>
              </w:rPr>
              <w:t xml:space="preserve"> DA EQUIPE MULTIPROFISSIONAL QUE </w:t>
            </w:r>
            <w:r w:rsidR="00F349F6" w:rsidRPr="00F349F6">
              <w:rPr>
                <w:rFonts w:asciiTheme="minorHAnsi" w:hAnsiTheme="minorHAnsi" w:cstheme="minorHAnsi"/>
                <w:b/>
                <w:noProof/>
                <w:lang w:eastAsia="pt-BR"/>
              </w:rPr>
              <w:t xml:space="preserve">PODERÁ </w:t>
            </w:r>
            <w:r w:rsidRPr="00F349F6">
              <w:rPr>
                <w:rFonts w:asciiTheme="minorHAnsi" w:hAnsiTheme="minorHAnsi" w:cstheme="minorHAnsi"/>
                <w:b/>
                <w:noProof/>
                <w:lang w:eastAsia="pt-BR"/>
              </w:rPr>
              <w:t>ATUAR NO 105</w:t>
            </w:r>
          </w:p>
        </w:tc>
      </w:tr>
      <w:tr w:rsidR="005A271E" w:rsidRPr="00C4317D" w14:paraId="4841B541" w14:textId="77777777" w:rsidTr="00427228">
        <w:trPr>
          <w:trHeight w:val="243"/>
        </w:trPr>
        <w:tc>
          <w:tcPr>
            <w:tcW w:w="9061" w:type="dxa"/>
            <w:gridSpan w:val="2"/>
            <w:shd w:val="clear" w:color="auto" w:fill="E7E6E6" w:themeFill="background2"/>
          </w:tcPr>
          <w:p w14:paraId="5050D67F" w14:textId="7C32C6F7" w:rsidR="005A271E" w:rsidRPr="00C4317D" w:rsidRDefault="005A271E" w:rsidP="0042722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OBSTETRA</w:t>
            </w:r>
            <w:r w:rsidR="0070240E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5A271E" w:rsidRPr="00A4442D" w14:paraId="7AF6E0E0" w14:textId="77777777" w:rsidTr="00427228">
        <w:trPr>
          <w:trHeight w:val="243"/>
        </w:trPr>
        <w:tc>
          <w:tcPr>
            <w:tcW w:w="9061" w:type="dxa"/>
            <w:gridSpan w:val="2"/>
            <w:shd w:val="clear" w:color="auto" w:fill="auto"/>
          </w:tcPr>
          <w:p w14:paraId="1BD366C4" w14:textId="468B9C8E" w:rsidR="005A271E" w:rsidRDefault="005A271E" w:rsidP="00266E3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Deverá </w:t>
            </w:r>
            <w:r w:rsidR="00D210D0">
              <w:rPr>
                <w:rFonts w:asciiTheme="minorHAnsi" w:hAnsiTheme="minorHAnsi" w:cstheme="minorHAnsi"/>
              </w:rPr>
              <w:t>estar</w:t>
            </w:r>
            <w:r>
              <w:rPr>
                <w:rFonts w:asciiTheme="minorHAnsi" w:hAnsiTheme="minorHAnsi" w:cstheme="minorHAnsi"/>
              </w:rPr>
              <w:t xml:space="preserve"> cadastrado </w:t>
            </w:r>
            <w:r w:rsidR="00D210D0">
              <w:rPr>
                <w:rFonts w:asciiTheme="minorHAnsi" w:hAnsiTheme="minorHAnsi" w:cstheme="minorHAnsi"/>
              </w:rPr>
              <w:t xml:space="preserve">previamente </w:t>
            </w:r>
            <w:r>
              <w:rPr>
                <w:rFonts w:asciiTheme="minorHAnsi" w:hAnsiTheme="minorHAnsi" w:cstheme="minorHAnsi"/>
              </w:rPr>
              <w:t xml:space="preserve">no HMSH; </w:t>
            </w:r>
          </w:p>
          <w:p w14:paraId="125B9435" w14:textId="28CB9324" w:rsidR="00D210D0" w:rsidRDefault="00D210D0" w:rsidP="00266E3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Responsável em definir se a paciente é candidata ao uso do ambiente conforme as normas deste protocolo;</w:t>
            </w:r>
          </w:p>
          <w:p w14:paraId="181A331D" w14:textId="77777777" w:rsidR="005A271E" w:rsidRDefault="005A271E" w:rsidP="00266E3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Não poderá estar na escala do plantão durante o tempo que a paciente estiver em trabalho de parto; </w:t>
            </w:r>
          </w:p>
          <w:p w14:paraId="518AA9B2" w14:textId="77777777" w:rsidR="005A271E" w:rsidRDefault="005A271E" w:rsidP="00266E3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94018F">
              <w:rPr>
                <w:rFonts w:asciiTheme="minorHAnsi" w:hAnsiTheme="minorHAnsi" w:cstheme="minorHAnsi"/>
              </w:rPr>
              <w:t>É o profissional que estará prestando toda a assistência a gestante durante o trabalho de parto</w:t>
            </w:r>
            <w:r w:rsidR="00D210D0">
              <w:rPr>
                <w:rFonts w:asciiTheme="minorHAnsi" w:hAnsiTheme="minorHAnsi" w:cstheme="minorHAnsi"/>
              </w:rPr>
              <w:t>, não podendo se ausentar da instituição durante toda a assistência;</w:t>
            </w:r>
          </w:p>
          <w:p w14:paraId="771DABC8" w14:textId="35C7E0D2" w:rsidR="00D210D0" w:rsidRDefault="00D210D0" w:rsidP="00266E3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É o responsável pela montagem da equipe necessária para o procedimento fora do ambiente de centro cirúrgico (acordar obrigatoriamente com “pediatra da equipe” previamente, bem como anestesiologista</w:t>
            </w:r>
            <w:r w:rsidR="00760752">
              <w:rPr>
                <w:rFonts w:asciiTheme="minorHAnsi" w:hAnsiTheme="minorHAnsi" w:cstheme="minorHAnsi"/>
              </w:rPr>
              <w:t xml:space="preserve"> da equipe</w:t>
            </w:r>
            <w:r>
              <w:rPr>
                <w:rFonts w:asciiTheme="minorHAnsi" w:hAnsiTheme="minorHAnsi" w:cstheme="minorHAnsi"/>
              </w:rPr>
              <w:t xml:space="preserve"> em caso de necessidade de analgesia no quarto)</w:t>
            </w:r>
            <w:r w:rsidR="00266E34">
              <w:rPr>
                <w:rFonts w:asciiTheme="minorHAnsi" w:hAnsiTheme="minorHAnsi" w:cstheme="minorHAnsi"/>
              </w:rPr>
              <w:t>;</w:t>
            </w:r>
          </w:p>
          <w:p w14:paraId="7EDE7969" w14:textId="77777777" w:rsidR="00266E34" w:rsidRPr="00266E34" w:rsidRDefault="00266E34" w:rsidP="00266E34">
            <w:pPr>
              <w:pStyle w:val="PargrafodaLista"/>
              <w:numPr>
                <w:ilvl w:val="1"/>
                <w:numId w:val="8"/>
              </w:numPr>
              <w:spacing w:after="0" w:line="259" w:lineRule="auto"/>
              <w:jc w:val="both"/>
              <w:rPr>
                <w:rFonts w:cs="Calibri"/>
                <w:bCs/>
                <w:color w:val="000000" w:themeColor="text1"/>
              </w:rPr>
            </w:pPr>
            <w:r w:rsidRPr="00266E34">
              <w:rPr>
                <w:rFonts w:cs="Calibri"/>
                <w:bCs/>
                <w:color w:val="000000" w:themeColor="text1"/>
              </w:rPr>
              <w:t>Preparo prévio da equipe mínima:</w:t>
            </w:r>
          </w:p>
          <w:p w14:paraId="37E4AE33" w14:textId="77777777" w:rsidR="00266E34" w:rsidRPr="00266E34" w:rsidRDefault="00266E34" w:rsidP="00266E34">
            <w:pPr>
              <w:pStyle w:val="PargrafodaLista"/>
              <w:numPr>
                <w:ilvl w:val="2"/>
                <w:numId w:val="8"/>
              </w:numPr>
              <w:spacing w:after="0" w:line="259" w:lineRule="auto"/>
              <w:jc w:val="both"/>
              <w:rPr>
                <w:rFonts w:cs="Calibri"/>
                <w:bCs/>
                <w:color w:val="000000" w:themeColor="text1"/>
              </w:rPr>
            </w:pPr>
            <w:r w:rsidRPr="00266E34">
              <w:rPr>
                <w:rFonts w:cs="Calibri"/>
                <w:bCs/>
                <w:color w:val="000000" w:themeColor="text1"/>
              </w:rPr>
              <w:t>pediatra de equipe (presença obrigatória após início do expulsivo) e condição básica para uso da sala;</w:t>
            </w:r>
          </w:p>
          <w:p w14:paraId="5AFBBA82" w14:textId="4B4079E2" w:rsidR="00266E34" w:rsidRPr="00266E34" w:rsidRDefault="00266E34" w:rsidP="00266E34">
            <w:pPr>
              <w:pStyle w:val="PargrafodaLista"/>
              <w:numPr>
                <w:ilvl w:val="2"/>
                <w:numId w:val="8"/>
              </w:numPr>
              <w:spacing w:after="0" w:line="259" w:lineRule="auto"/>
              <w:jc w:val="both"/>
              <w:rPr>
                <w:rFonts w:cs="Calibri"/>
                <w:bCs/>
                <w:color w:val="000000" w:themeColor="text1"/>
              </w:rPr>
            </w:pPr>
            <w:proofErr w:type="gramStart"/>
            <w:r w:rsidRPr="00266E34">
              <w:rPr>
                <w:rFonts w:cs="Calibri"/>
                <w:bCs/>
                <w:color w:val="000000" w:themeColor="text1"/>
              </w:rPr>
              <w:t>anestesiologista</w:t>
            </w:r>
            <w:proofErr w:type="gramEnd"/>
            <w:r w:rsidRPr="00266E34">
              <w:rPr>
                <w:rFonts w:cs="Calibri"/>
                <w:bCs/>
                <w:color w:val="000000" w:themeColor="text1"/>
              </w:rPr>
              <w:t xml:space="preserve"> (</w:t>
            </w:r>
            <w:r w:rsidR="00C82027" w:rsidRPr="00266E34">
              <w:rPr>
                <w:rFonts w:cs="Calibri"/>
                <w:bCs/>
                <w:color w:val="000000" w:themeColor="text1"/>
              </w:rPr>
              <w:t>opcional,</w:t>
            </w:r>
            <w:r w:rsidRPr="00266E34">
              <w:rPr>
                <w:rFonts w:cs="Calibri"/>
                <w:bCs/>
                <w:color w:val="000000" w:themeColor="text1"/>
              </w:rPr>
              <w:t xml:space="preserve"> porém preferencial, se analgesia e acompanhamento de analgesia incluído);</w:t>
            </w:r>
          </w:p>
          <w:p w14:paraId="062F0138" w14:textId="1836D883" w:rsidR="00266E34" w:rsidRPr="00266E34" w:rsidRDefault="00266E34" w:rsidP="00266E34">
            <w:pPr>
              <w:pStyle w:val="PargrafodaLista"/>
              <w:numPr>
                <w:ilvl w:val="2"/>
                <w:numId w:val="8"/>
              </w:numPr>
              <w:spacing w:after="0" w:line="259" w:lineRule="auto"/>
              <w:jc w:val="both"/>
              <w:rPr>
                <w:rFonts w:cs="Calibri"/>
                <w:bCs/>
                <w:color w:val="000000" w:themeColor="text1"/>
              </w:rPr>
            </w:pPr>
            <w:r w:rsidRPr="00266E34">
              <w:rPr>
                <w:rFonts w:cs="Calibri"/>
                <w:bCs/>
                <w:color w:val="000000" w:themeColor="text1"/>
              </w:rPr>
              <w:t>enfermeira obstetra (opcional</w:t>
            </w:r>
            <w:r w:rsidR="00C82027">
              <w:rPr>
                <w:rFonts w:cs="Calibri"/>
                <w:bCs/>
                <w:color w:val="000000" w:themeColor="text1"/>
              </w:rPr>
              <w:t>,</w:t>
            </w:r>
            <w:r w:rsidRPr="00266E34">
              <w:rPr>
                <w:rFonts w:cs="Calibri"/>
                <w:bCs/>
                <w:color w:val="000000" w:themeColor="text1"/>
              </w:rPr>
              <w:t xml:space="preserve"> porém preferencial). Caso opte por utilizar enfermeira do HMSH, avisar com antecedência, pois será necessário ajuste e deslocamento de escala;</w:t>
            </w:r>
          </w:p>
          <w:p w14:paraId="544E7BB6" w14:textId="77777777" w:rsidR="00266E34" w:rsidRPr="00266E34" w:rsidRDefault="00266E34" w:rsidP="00266E34">
            <w:pPr>
              <w:pStyle w:val="PargrafodaLista"/>
              <w:numPr>
                <w:ilvl w:val="0"/>
                <w:numId w:val="8"/>
              </w:numPr>
              <w:spacing w:after="0" w:line="259" w:lineRule="auto"/>
              <w:jc w:val="both"/>
              <w:rPr>
                <w:rFonts w:cs="Calibri"/>
                <w:bCs/>
                <w:color w:val="000000" w:themeColor="text1"/>
              </w:rPr>
            </w:pPr>
            <w:r w:rsidRPr="00266E34">
              <w:rPr>
                <w:rFonts w:cs="Calibri"/>
                <w:bCs/>
                <w:color w:val="000000" w:themeColor="text1"/>
              </w:rPr>
              <w:t>Avisar a enfermeira da primeira classe quando for usar o quarto;</w:t>
            </w:r>
          </w:p>
          <w:p w14:paraId="4BF46C98" w14:textId="3984DB85" w:rsidR="00D210D0" w:rsidRPr="005A271E" w:rsidRDefault="00D210D0" w:rsidP="00266E34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É o responsável pela autorização de cadastro da “enfermeira obstétrica da equipe” (definida a seguir), bem como responsável em orientar a enfermeira sobre os procedimentos a serem realizados e monitorização da ação da mesma durante atuação no hospital.</w:t>
            </w:r>
          </w:p>
        </w:tc>
      </w:tr>
      <w:tr w:rsidR="005A271E" w:rsidRPr="009D07E6" w14:paraId="54144926" w14:textId="77777777" w:rsidTr="00427228">
        <w:trPr>
          <w:trHeight w:val="243"/>
        </w:trPr>
        <w:tc>
          <w:tcPr>
            <w:tcW w:w="9061" w:type="dxa"/>
            <w:gridSpan w:val="2"/>
            <w:shd w:val="clear" w:color="auto" w:fill="D0CECE" w:themeFill="background2" w:themeFillShade="E6"/>
          </w:tcPr>
          <w:p w14:paraId="6C1DF386" w14:textId="09201709" w:rsidR="005A271E" w:rsidRPr="009D07E6" w:rsidRDefault="005A271E" w:rsidP="00427228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D07E6">
              <w:rPr>
                <w:rFonts w:asciiTheme="minorHAnsi" w:hAnsiTheme="minorHAnsi" w:cstheme="minorHAnsi"/>
                <w:b/>
              </w:rPr>
              <w:t xml:space="preserve">PEDIATRA </w:t>
            </w:r>
            <w:r w:rsidR="00D210D0">
              <w:rPr>
                <w:rFonts w:asciiTheme="minorHAnsi" w:hAnsiTheme="minorHAnsi" w:cstheme="minorHAnsi"/>
                <w:b/>
              </w:rPr>
              <w:t xml:space="preserve">DA EQUIPE: </w:t>
            </w:r>
            <w:r w:rsidR="00D210D0" w:rsidRPr="00D210D0">
              <w:rPr>
                <w:rFonts w:asciiTheme="minorHAnsi" w:hAnsiTheme="minorHAnsi" w:cstheme="minorHAnsi"/>
                <w:bCs/>
              </w:rPr>
              <w:t>definido como o pediatra convidado pelo obstetra para participar da equipe de parto com atuação no quarto, mas não se confundindo com as funções do pediatra plantonista de sala de parto e berçário</w:t>
            </w:r>
          </w:p>
        </w:tc>
      </w:tr>
      <w:tr w:rsidR="005A271E" w:rsidRPr="009D07E6" w14:paraId="5709FD59" w14:textId="77777777" w:rsidTr="00427228">
        <w:trPr>
          <w:trHeight w:val="243"/>
        </w:trPr>
        <w:tc>
          <w:tcPr>
            <w:tcW w:w="9061" w:type="dxa"/>
            <w:gridSpan w:val="2"/>
            <w:shd w:val="clear" w:color="auto" w:fill="auto"/>
          </w:tcPr>
          <w:p w14:paraId="54BC2B39" w14:textId="79239319" w:rsidR="00D210D0" w:rsidRPr="00D210D0" w:rsidRDefault="00D210D0" w:rsidP="00D210D0">
            <w:pPr>
              <w:pStyle w:val="PargrafodaLista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210D0">
              <w:rPr>
                <w:rFonts w:asciiTheme="minorHAnsi" w:hAnsiTheme="minorHAnsi" w:cstheme="minorHAnsi"/>
              </w:rPr>
              <w:t xml:space="preserve">A presença de um pediatra da equipe </w:t>
            </w:r>
            <w:r w:rsidRPr="00F349F6">
              <w:rPr>
                <w:rFonts w:asciiTheme="minorHAnsi" w:hAnsiTheme="minorHAnsi" w:cstheme="minorHAnsi"/>
              </w:rPr>
              <w:t>de parto adequado é um do</w:t>
            </w:r>
            <w:r w:rsidR="008519A1" w:rsidRPr="00F349F6">
              <w:rPr>
                <w:rFonts w:asciiTheme="minorHAnsi" w:hAnsiTheme="minorHAnsi" w:cstheme="minorHAnsi"/>
              </w:rPr>
              <w:t>s</w:t>
            </w:r>
            <w:r w:rsidRPr="00D210D0">
              <w:rPr>
                <w:rFonts w:asciiTheme="minorHAnsi" w:hAnsiTheme="minorHAnsi" w:cstheme="minorHAnsi"/>
              </w:rPr>
              <w:t xml:space="preserve"> pré-requisitos para admissão da paciente no quarto de parto adequado (suíte 105);</w:t>
            </w:r>
          </w:p>
          <w:p w14:paraId="0D99E9C0" w14:textId="22DB5E44" w:rsidR="00D210D0" w:rsidRPr="00D210D0" w:rsidRDefault="00D210D0" w:rsidP="00D210D0">
            <w:pPr>
              <w:pStyle w:val="PargrafodaLista"/>
              <w:numPr>
                <w:ilvl w:val="0"/>
                <w:numId w:val="8"/>
              </w:numPr>
              <w:rPr>
                <w:rFonts w:asciiTheme="minorHAnsi" w:hAnsiTheme="minorHAnsi" w:cstheme="minorHAnsi"/>
              </w:rPr>
            </w:pPr>
            <w:r w:rsidRPr="00D210D0">
              <w:rPr>
                <w:rFonts w:asciiTheme="minorHAnsi" w:hAnsiTheme="minorHAnsi" w:cstheme="minorHAnsi"/>
              </w:rPr>
              <w:t xml:space="preserve">Deverá estar cadastrado previamente no HMSH; </w:t>
            </w:r>
          </w:p>
          <w:p w14:paraId="28840287" w14:textId="77777777" w:rsidR="005A271E" w:rsidRDefault="005A271E" w:rsidP="00427228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Não poderá estar na escala do plantão durante o tempo que a paciente estiver em trabalho de parto; </w:t>
            </w:r>
          </w:p>
          <w:p w14:paraId="6B61AE36" w14:textId="32139310" w:rsidR="005A271E" w:rsidRDefault="005A271E" w:rsidP="00427228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Deverá estar presente durante o trabalho de parto</w:t>
            </w:r>
            <w:r w:rsidR="00D210D0">
              <w:rPr>
                <w:rFonts w:asciiTheme="minorHAnsi" w:hAnsiTheme="minorHAnsi" w:cstheme="minorHAnsi"/>
              </w:rPr>
              <w:t xml:space="preserve"> pelo menos desde o início do período expulsivo até estabilização clínica do RN e encaminhamento do mesmo ao berçário, quando o pediatra plantonista poderá ser acionado em caso de necessidade</w:t>
            </w:r>
            <w:r>
              <w:rPr>
                <w:rFonts w:asciiTheme="minorHAnsi" w:hAnsiTheme="minorHAnsi" w:cstheme="minorHAnsi"/>
              </w:rPr>
              <w:t xml:space="preserve">; </w:t>
            </w:r>
          </w:p>
          <w:p w14:paraId="1022703D" w14:textId="77777777" w:rsidR="005A271E" w:rsidRDefault="005A271E" w:rsidP="00427228">
            <w:pPr>
              <w:pStyle w:val="Pargrafoda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É o profissional </w:t>
            </w:r>
            <w:r w:rsidR="00760752">
              <w:rPr>
                <w:rFonts w:asciiTheme="minorHAnsi" w:hAnsiTheme="minorHAnsi" w:cstheme="minorHAnsi"/>
              </w:rPr>
              <w:t>responsável pela</w:t>
            </w:r>
            <w:r>
              <w:rPr>
                <w:rFonts w:asciiTheme="minorHAnsi" w:hAnsiTheme="minorHAnsi" w:cstheme="minorHAnsi"/>
              </w:rPr>
              <w:t xml:space="preserve"> assistência ao RN durante o seu nascimento</w:t>
            </w:r>
            <w:r w:rsidR="00D210D0">
              <w:rPr>
                <w:rFonts w:asciiTheme="minorHAnsi" w:hAnsiTheme="minorHAnsi" w:cstheme="minorHAnsi"/>
              </w:rPr>
              <w:t>, até alta</w:t>
            </w:r>
            <w:r w:rsidR="00760752">
              <w:rPr>
                <w:rFonts w:asciiTheme="minorHAnsi" w:hAnsiTheme="minorHAnsi" w:cstheme="minorHAnsi"/>
              </w:rPr>
              <w:t>, preenchendo seus atos habitualmente no prontuário médico;</w:t>
            </w:r>
          </w:p>
          <w:p w14:paraId="500E7E24" w14:textId="51439F06" w:rsidR="00760752" w:rsidRPr="00760752" w:rsidRDefault="00760752" w:rsidP="00760752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760752">
              <w:rPr>
                <w:rFonts w:asciiTheme="minorHAnsi" w:hAnsiTheme="minorHAnsi" w:cstheme="minorHAnsi"/>
                <w:i/>
                <w:iCs/>
              </w:rPr>
              <w:t xml:space="preserve">Obs.: caso a gestante seja encaminhada ao centro cirúrgico e o parto aconteça no centro cirúrgico, a recepção do RN passa automaticamente para a responsabilidade do pediatra plantonista que é o responsável a partir de então pelo Gold Minute e pela condução do caso até a alta. O pediatra da equipe nestes casos não estará impedido de entrar no centro cirúrgico e auxiliar o pediatra plantonista em todos os cuidados necessários durante a recepção do RN (dois profissionais é sempre melhor que um nos casos mais graves). Após o </w:t>
            </w:r>
            <w:proofErr w:type="spellStart"/>
            <w:r w:rsidRPr="00760752">
              <w:rPr>
                <w:rFonts w:asciiTheme="minorHAnsi" w:hAnsiTheme="minorHAnsi" w:cstheme="minorHAnsi"/>
                <w:i/>
                <w:iCs/>
              </w:rPr>
              <w:t>gold</w:t>
            </w:r>
            <w:proofErr w:type="spellEnd"/>
            <w:r w:rsidRPr="00760752">
              <w:rPr>
                <w:rFonts w:asciiTheme="minorHAnsi" w:hAnsiTheme="minorHAnsi" w:cstheme="minorHAnsi"/>
                <w:i/>
                <w:iCs/>
              </w:rPr>
              <w:t xml:space="preserve"> minute, o pediatra da equipe poderá solicitar manter o cuidado em sala, mantendo o pele e pele por um tempo maior, estimulando amamentação e depois encaminhando o RN para o alojamento em momento oportuno.  </w:t>
            </w:r>
          </w:p>
        </w:tc>
      </w:tr>
      <w:tr w:rsidR="005A271E" w:rsidRPr="009D07E6" w14:paraId="52E1216E" w14:textId="77777777" w:rsidTr="00427228">
        <w:trPr>
          <w:trHeight w:val="243"/>
        </w:trPr>
        <w:tc>
          <w:tcPr>
            <w:tcW w:w="9061" w:type="dxa"/>
            <w:gridSpan w:val="2"/>
            <w:shd w:val="clear" w:color="auto" w:fill="D0CECE" w:themeFill="background2" w:themeFillShade="E6"/>
          </w:tcPr>
          <w:p w14:paraId="35492A1B" w14:textId="3489F308" w:rsidR="005A271E" w:rsidRPr="009D07E6" w:rsidRDefault="005A271E" w:rsidP="00427228">
            <w:pPr>
              <w:pStyle w:val="PargrafodaLista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9D07E6">
              <w:rPr>
                <w:rFonts w:asciiTheme="minorHAnsi" w:hAnsiTheme="minorHAnsi" w:cstheme="minorHAnsi"/>
                <w:b/>
              </w:rPr>
              <w:lastRenderedPageBreak/>
              <w:t>ANESTESI</w:t>
            </w:r>
            <w:r w:rsidR="00760752">
              <w:rPr>
                <w:rFonts w:asciiTheme="minorHAnsi" w:hAnsiTheme="minorHAnsi" w:cstheme="minorHAnsi"/>
                <w:b/>
              </w:rPr>
              <w:t xml:space="preserve">OLOGISTA DA EQUIPE: </w:t>
            </w:r>
            <w:r w:rsidR="00760752" w:rsidRPr="00760752">
              <w:rPr>
                <w:rFonts w:asciiTheme="minorHAnsi" w:hAnsiTheme="minorHAnsi" w:cstheme="minorHAnsi"/>
                <w:bCs/>
              </w:rPr>
              <w:t xml:space="preserve">definido como o </w:t>
            </w:r>
            <w:r w:rsidR="00760752">
              <w:rPr>
                <w:rFonts w:asciiTheme="minorHAnsi" w:hAnsiTheme="minorHAnsi" w:cstheme="minorHAnsi"/>
                <w:bCs/>
              </w:rPr>
              <w:t>anestesiologista</w:t>
            </w:r>
            <w:r w:rsidR="00760752" w:rsidRPr="00760752">
              <w:rPr>
                <w:rFonts w:asciiTheme="minorHAnsi" w:hAnsiTheme="minorHAnsi" w:cstheme="minorHAnsi"/>
                <w:bCs/>
              </w:rPr>
              <w:t xml:space="preserve"> convidado pelo obstetra para participar da equipe de parto com atuação no quarto</w:t>
            </w:r>
            <w:r w:rsidR="00760752">
              <w:rPr>
                <w:rFonts w:asciiTheme="minorHAnsi" w:hAnsiTheme="minorHAnsi" w:cstheme="minorHAnsi"/>
                <w:bCs/>
              </w:rPr>
              <w:t xml:space="preserve"> no caso de </w:t>
            </w:r>
            <w:r w:rsidR="00760752" w:rsidRPr="00F349F6">
              <w:rPr>
                <w:rFonts w:asciiTheme="minorHAnsi" w:hAnsiTheme="minorHAnsi" w:cstheme="minorHAnsi"/>
                <w:bCs/>
              </w:rPr>
              <w:t xml:space="preserve">necessidade </w:t>
            </w:r>
            <w:r w:rsidR="008519A1" w:rsidRPr="00F349F6">
              <w:rPr>
                <w:rFonts w:asciiTheme="minorHAnsi" w:hAnsiTheme="minorHAnsi" w:cstheme="minorHAnsi"/>
                <w:bCs/>
              </w:rPr>
              <w:t xml:space="preserve">de </w:t>
            </w:r>
            <w:r w:rsidR="00760752" w:rsidRPr="00F349F6">
              <w:rPr>
                <w:rFonts w:asciiTheme="minorHAnsi" w:hAnsiTheme="minorHAnsi" w:cstheme="minorHAnsi"/>
                <w:bCs/>
              </w:rPr>
              <w:t>analgesia</w:t>
            </w:r>
            <w:r w:rsidR="00760752" w:rsidRPr="00760752">
              <w:rPr>
                <w:rFonts w:asciiTheme="minorHAnsi" w:hAnsiTheme="minorHAnsi" w:cstheme="minorHAnsi"/>
                <w:bCs/>
              </w:rPr>
              <w:t xml:space="preserve">, mas não se confundindo com as funções do </w:t>
            </w:r>
            <w:r w:rsidR="00760752">
              <w:rPr>
                <w:rFonts w:asciiTheme="minorHAnsi" w:hAnsiTheme="minorHAnsi" w:cstheme="minorHAnsi"/>
                <w:bCs/>
              </w:rPr>
              <w:t>anestesiologista</w:t>
            </w:r>
            <w:r w:rsidR="00760752" w:rsidRPr="00760752">
              <w:rPr>
                <w:rFonts w:asciiTheme="minorHAnsi" w:hAnsiTheme="minorHAnsi" w:cstheme="minorHAnsi"/>
                <w:bCs/>
              </w:rPr>
              <w:t xml:space="preserve"> plantonista </w:t>
            </w:r>
            <w:r w:rsidR="00760752">
              <w:rPr>
                <w:rFonts w:asciiTheme="minorHAnsi" w:hAnsiTheme="minorHAnsi" w:cstheme="minorHAnsi"/>
                <w:bCs/>
              </w:rPr>
              <w:t>do centro cirúrgico</w:t>
            </w:r>
          </w:p>
        </w:tc>
      </w:tr>
      <w:tr w:rsidR="005A271E" w:rsidRPr="00A4442D" w14:paraId="12B3A399" w14:textId="77777777" w:rsidTr="00427228">
        <w:trPr>
          <w:trHeight w:val="243"/>
        </w:trPr>
        <w:tc>
          <w:tcPr>
            <w:tcW w:w="9061" w:type="dxa"/>
            <w:gridSpan w:val="2"/>
            <w:shd w:val="clear" w:color="auto" w:fill="auto"/>
          </w:tcPr>
          <w:p w14:paraId="33E01F94" w14:textId="11051F4D" w:rsidR="00760752" w:rsidRDefault="00760752" w:rsidP="00760752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60752">
              <w:rPr>
                <w:rFonts w:asciiTheme="minorHAnsi" w:hAnsiTheme="minorHAnsi" w:cstheme="minorHAnsi"/>
              </w:rPr>
              <w:t>Caso a paciente solicite analgesia durante o trabalho de parto</w:t>
            </w:r>
            <w:r w:rsidR="00F51680">
              <w:rPr>
                <w:rFonts w:asciiTheme="minorHAnsi" w:hAnsiTheme="minorHAnsi" w:cstheme="minorHAnsi"/>
              </w:rPr>
              <w:t xml:space="preserve"> na suíte 105</w:t>
            </w:r>
            <w:r w:rsidRPr="00760752">
              <w:rPr>
                <w:rFonts w:asciiTheme="minorHAnsi" w:hAnsiTheme="minorHAnsi" w:cstheme="minorHAnsi"/>
              </w:rPr>
              <w:t>, a equipe de parto deverá contar com um anestesista para realização da solicitação da paciente;</w:t>
            </w:r>
          </w:p>
          <w:p w14:paraId="2A272EDB" w14:textId="786ACA4F" w:rsidR="00760752" w:rsidRPr="00760752" w:rsidRDefault="00760752" w:rsidP="00760752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 w:cstheme="minorHAnsi"/>
              </w:rPr>
            </w:pPr>
            <w:r w:rsidRPr="00760752">
              <w:rPr>
                <w:rFonts w:asciiTheme="minorHAnsi" w:hAnsiTheme="minorHAnsi" w:cstheme="minorHAnsi"/>
              </w:rPr>
              <w:t xml:space="preserve">Deverá estar cadastrado previamente no HMSH; </w:t>
            </w:r>
          </w:p>
          <w:p w14:paraId="34E7E749" w14:textId="77777777" w:rsidR="005A271E" w:rsidRDefault="005A271E" w:rsidP="00427228">
            <w:pPr>
              <w:pStyle w:val="Pargrafoda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Não poderá estar na escala do plantão durante o tempo que a paciente estiver em trabalho de parto; </w:t>
            </w:r>
          </w:p>
          <w:p w14:paraId="3FA0B103" w14:textId="7053875A" w:rsidR="005A271E" w:rsidRPr="00760752" w:rsidRDefault="00760752" w:rsidP="00760752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760752">
              <w:rPr>
                <w:rFonts w:asciiTheme="minorHAnsi" w:hAnsiTheme="minorHAnsi" w:cstheme="minorHAnsi"/>
                <w:i/>
                <w:iCs/>
              </w:rPr>
              <w:t>Obs.: caso o obstetra necessite de analgesia para a gestante de forma não programada (sem anestesiologista de equipe), a paciente deverá ser deslocada até o centro cirúrgico, onde o procedimento será acordado e ajustado horário com o anestesiologista plantonista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. </w:t>
            </w:r>
            <w:r w:rsidRPr="00760752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</w:tr>
      <w:tr w:rsidR="005A271E" w:rsidRPr="00CB280F" w14:paraId="2D8A7AA3" w14:textId="77777777" w:rsidTr="00427228">
        <w:trPr>
          <w:trHeight w:val="243"/>
        </w:trPr>
        <w:tc>
          <w:tcPr>
            <w:tcW w:w="9061" w:type="dxa"/>
            <w:gridSpan w:val="2"/>
            <w:shd w:val="clear" w:color="auto" w:fill="E7E6E6" w:themeFill="background2"/>
          </w:tcPr>
          <w:p w14:paraId="1097E074" w14:textId="43775426" w:rsidR="005A271E" w:rsidRPr="00CB280F" w:rsidRDefault="005A271E" w:rsidP="00F349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B280F">
              <w:rPr>
                <w:rFonts w:asciiTheme="minorHAnsi" w:hAnsiTheme="minorHAnsi" w:cstheme="minorHAnsi"/>
                <w:b/>
              </w:rPr>
              <w:t>ENFERMEIRA OBSTETR</w:t>
            </w:r>
            <w:r w:rsidR="00760752">
              <w:rPr>
                <w:rFonts w:asciiTheme="minorHAnsi" w:hAnsiTheme="minorHAnsi" w:cstheme="minorHAnsi"/>
                <w:b/>
              </w:rPr>
              <w:t xml:space="preserve">A DA EQUIPE: </w:t>
            </w:r>
            <w:r w:rsidR="00760752" w:rsidRPr="00760752">
              <w:rPr>
                <w:rFonts w:asciiTheme="minorHAnsi" w:hAnsiTheme="minorHAnsi" w:cstheme="minorHAnsi"/>
                <w:bCs/>
              </w:rPr>
              <w:t>definid</w:t>
            </w:r>
            <w:r w:rsidR="00760752">
              <w:rPr>
                <w:rFonts w:asciiTheme="minorHAnsi" w:hAnsiTheme="minorHAnsi" w:cstheme="minorHAnsi"/>
                <w:bCs/>
              </w:rPr>
              <w:t>a</w:t>
            </w:r>
            <w:r w:rsidR="00760752" w:rsidRPr="00760752">
              <w:rPr>
                <w:rFonts w:asciiTheme="minorHAnsi" w:hAnsiTheme="minorHAnsi" w:cstheme="minorHAnsi"/>
                <w:bCs/>
              </w:rPr>
              <w:t xml:space="preserve"> como</w:t>
            </w:r>
            <w:r w:rsidR="00760752">
              <w:rPr>
                <w:rFonts w:asciiTheme="minorHAnsi" w:hAnsiTheme="minorHAnsi" w:cstheme="minorHAnsi"/>
                <w:bCs/>
              </w:rPr>
              <w:t xml:space="preserve"> a enfermeira obstétrica convidada pelo obstetra para fazer parte da equipe, </w:t>
            </w:r>
            <w:r w:rsidR="001758FF">
              <w:rPr>
                <w:rFonts w:asciiTheme="minorHAnsi" w:hAnsiTheme="minorHAnsi" w:cstheme="minorHAnsi"/>
                <w:bCs/>
              </w:rPr>
              <w:t xml:space="preserve">por meio de cadastro prévio e assinatura de termo de responsabilidade do obstetra pelos atos da mesma </w:t>
            </w:r>
            <w:r w:rsidR="001758FF" w:rsidRPr="00F349F6">
              <w:rPr>
                <w:rFonts w:asciiTheme="minorHAnsi" w:hAnsiTheme="minorHAnsi" w:cstheme="minorHAnsi"/>
                <w:bCs/>
              </w:rPr>
              <w:t xml:space="preserve">durante o período de atuação no hospital. Não se confunde sua atuação com a enfermeira assistencial que </w:t>
            </w:r>
            <w:r w:rsidR="00F349F6" w:rsidRPr="00F349F6">
              <w:rPr>
                <w:rFonts w:asciiTheme="minorHAnsi" w:hAnsiTheme="minorHAnsi" w:cstheme="minorHAnsi"/>
                <w:bCs/>
              </w:rPr>
              <w:t>atua</w:t>
            </w:r>
            <w:r w:rsidR="001758FF">
              <w:rPr>
                <w:rFonts w:asciiTheme="minorHAnsi" w:hAnsiTheme="minorHAnsi" w:cstheme="minorHAnsi"/>
                <w:bCs/>
              </w:rPr>
              <w:t xml:space="preserve"> no primeiro andar durante o período em que o parto ocorrer. </w:t>
            </w:r>
          </w:p>
        </w:tc>
      </w:tr>
      <w:tr w:rsidR="005A271E" w:rsidRPr="00CB280F" w14:paraId="37126303" w14:textId="77777777" w:rsidTr="00427228">
        <w:trPr>
          <w:trHeight w:val="243"/>
        </w:trPr>
        <w:tc>
          <w:tcPr>
            <w:tcW w:w="9061" w:type="dxa"/>
            <w:gridSpan w:val="2"/>
            <w:shd w:val="clear" w:color="auto" w:fill="FFFFFF" w:themeFill="background1"/>
          </w:tcPr>
          <w:p w14:paraId="348F9768" w14:textId="302C90B6" w:rsidR="005A271E" w:rsidRPr="00CB280F" w:rsidRDefault="005A271E" w:rsidP="00427228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280F">
              <w:rPr>
                <w:rFonts w:asciiTheme="minorHAnsi" w:hAnsiTheme="minorHAnsi" w:cstheme="minorHAnsi"/>
              </w:rPr>
              <w:t>Para atuação deverá estar cadastrada como enfermeira obstetra no HMSH</w:t>
            </w:r>
            <w:r w:rsidR="001758FF">
              <w:rPr>
                <w:rFonts w:asciiTheme="minorHAnsi" w:hAnsiTheme="minorHAnsi" w:cstheme="minorHAnsi"/>
              </w:rPr>
              <w:t>, com termo de responsabilidade do obstetra que fez o convite assinado;</w:t>
            </w:r>
          </w:p>
          <w:p w14:paraId="03B0429B" w14:textId="76B678AD" w:rsidR="005A271E" w:rsidRDefault="005A271E" w:rsidP="00427228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280F">
              <w:rPr>
                <w:rFonts w:asciiTheme="minorHAnsi" w:hAnsiTheme="minorHAnsi" w:cstheme="minorHAnsi"/>
              </w:rPr>
              <w:t>Deve cumprir as recomendações descritas no regimento das enferm</w:t>
            </w:r>
            <w:r w:rsidR="001758FF">
              <w:rPr>
                <w:rFonts w:asciiTheme="minorHAnsi" w:hAnsiTheme="minorHAnsi" w:cstheme="minorHAnsi"/>
              </w:rPr>
              <w:t>eiras</w:t>
            </w:r>
            <w:r w:rsidRPr="00CB280F">
              <w:rPr>
                <w:rFonts w:asciiTheme="minorHAnsi" w:hAnsiTheme="minorHAnsi" w:cstheme="minorHAnsi"/>
              </w:rPr>
              <w:t xml:space="preserve"> obstetras do HMSH; </w:t>
            </w:r>
          </w:p>
          <w:p w14:paraId="33B2F018" w14:textId="2BFC457D" w:rsidR="001758FF" w:rsidRDefault="001758FF" w:rsidP="00427228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Responsável pela avaliação de enfermagem da paciente, bem como monitorização;</w:t>
            </w:r>
          </w:p>
          <w:p w14:paraId="1BF7F546" w14:textId="2E8A94F0" w:rsidR="005A271E" w:rsidRDefault="001758FF" w:rsidP="001758FF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Toda a monitorização durante o parto deverá ser registrada pela enfermeira obstetra da equipe no formulário de </w:t>
            </w:r>
            <w:proofErr w:type="spellStart"/>
            <w:r>
              <w:rPr>
                <w:rFonts w:asciiTheme="minorHAnsi" w:hAnsiTheme="minorHAnsi" w:cstheme="minorHAnsi"/>
              </w:rPr>
              <w:t>partograma</w:t>
            </w:r>
            <w:proofErr w:type="spellEnd"/>
            <w:r>
              <w:rPr>
                <w:rFonts w:asciiTheme="minorHAnsi" w:hAnsiTheme="minorHAnsi" w:cstheme="minorHAnsi"/>
              </w:rPr>
              <w:t xml:space="preserve">, bem como todos os </w:t>
            </w:r>
            <w:r w:rsidR="005A271E" w:rsidRPr="001758FF">
              <w:rPr>
                <w:rFonts w:asciiTheme="minorHAnsi" w:hAnsiTheme="minorHAnsi" w:cstheme="minorHAnsi"/>
              </w:rPr>
              <w:t xml:space="preserve">cuidados realizados durante o trabalho de parto devem ser registrados em </w:t>
            </w:r>
            <w:r w:rsidR="005A271E" w:rsidRPr="00F349F6">
              <w:rPr>
                <w:rFonts w:asciiTheme="minorHAnsi" w:hAnsiTheme="minorHAnsi" w:cstheme="minorHAnsi"/>
              </w:rPr>
              <w:t xml:space="preserve">impresso de evolução </w:t>
            </w:r>
            <w:r w:rsidR="00F349F6">
              <w:rPr>
                <w:rFonts w:asciiTheme="minorHAnsi" w:hAnsiTheme="minorHAnsi" w:cstheme="minorHAnsi"/>
              </w:rPr>
              <w:t>multidisciplinar</w:t>
            </w:r>
            <w:r w:rsidR="005A271E" w:rsidRPr="001758FF">
              <w:rPr>
                <w:rFonts w:asciiTheme="minorHAnsi" w:hAnsiTheme="minorHAnsi" w:cstheme="minorHAnsi"/>
              </w:rPr>
              <w:t>, que será disponibilizada pela enfermeira da unidade de internamento</w:t>
            </w:r>
            <w:r>
              <w:rPr>
                <w:rFonts w:asciiTheme="minorHAnsi" w:hAnsiTheme="minorHAnsi" w:cstheme="minorHAnsi"/>
              </w:rPr>
              <w:t>, até o momento da sua saída do hospital, quando deverá registrar em prontuário o horário de saída e fazer a passagem do caso para a enfermeira da ala;</w:t>
            </w:r>
            <w:r w:rsidR="005A271E" w:rsidRPr="001758FF">
              <w:rPr>
                <w:rFonts w:asciiTheme="minorHAnsi" w:hAnsiTheme="minorHAnsi" w:cstheme="minorHAnsi"/>
              </w:rPr>
              <w:t xml:space="preserve"> </w:t>
            </w:r>
          </w:p>
          <w:p w14:paraId="592A99E3" w14:textId="75F2B8C4" w:rsidR="001758FF" w:rsidRPr="001758FF" w:rsidRDefault="001758FF" w:rsidP="001758FF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Não é permitido à enfermeira obstetra de equipe a prescrição de enfermagem ou administração/checagem de medicamentos durante seu período de atuação. Estas funções são específicas da equipe assistencial do HMSH;</w:t>
            </w:r>
          </w:p>
          <w:p w14:paraId="1289446A" w14:textId="035C4123" w:rsidR="005A271E" w:rsidRPr="00CB280F" w:rsidRDefault="005A271E" w:rsidP="00427228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280F">
              <w:rPr>
                <w:rFonts w:asciiTheme="minorHAnsi" w:hAnsiTheme="minorHAnsi" w:cstheme="minorHAnsi"/>
              </w:rPr>
              <w:t>Enfermeiras não cadastradas, poderão participar apenas como acompanhante</w:t>
            </w:r>
            <w:r w:rsidR="001758FF">
              <w:rPr>
                <w:rFonts w:asciiTheme="minorHAnsi" w:hAnsiTheme="minorHAnsi" w:cstheme="minorHAnsi"/>
              </w:rPr>
              <w:t xml:space="preserve"> dentro do número máximo permitido para parto normal conforme norma institucional e </w:t>
            </w:r>
            <w:r w:rsidRPr="00CB280F">
              <w:rPr>
                <w:rFonts w:asciiTheme="minorHAnsi" w:hAnsiTheme="minorHAnsi" w:cstheme="minorHAnsi"/>
              </w:rPr>
              <w:t>não poderão atuar profissionalmente</w:t>
            </w:r>
            <w:r w:rsidR="001758FF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5A271E" w:rsidRPr="00CB280F" w14:paraId="12B1D738" w14:textId="77777777" w:rsidTr="00427228">
        <w:trPr>
          <w:trHeight w:val="243"/>
        </w:trPr>
        <w:tc>
          <w:tcPr>
            <w:tcW w:w="9061" w:type="dxa"/>
            <w:gridSpan w:val="2"/>
            <w:shd w:val="clear" w:color="auto" w:fill="E7E6E6" w:themeFill="background2"/>
          </w:tcPr>
          <w:p w14:paraId="576D2F06" w14:textId="4307EB44" w:rsidR="005A271E" w:rsidRPr="00CB280F" w:rsidRDefault="005A271E" w:rsidP="0042722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B280F">
              <w:rPr>
                <w:rFonts w:asciiTheme="minorHAnsi" w:hAnsiTheme="minorHAnsi" w:cstheme="minorHAnsi"/>
                <w:b/>
              </w:rPr>
              <w:t>DOULA</w:t>
            </w:r>
            <w:r w:rsidR="0070240E">
              <w:rPr>
                <w:rFonts w:asciiTheme="minorHAnsi" w:hAnsiTheme="minorHAnsi" w:cstheme="minorHAnsi"/>
                <w:b/>
              </w:rPr>
              <w:t xml:space="preserve"> CONVIDADA PELA PACIENTE:</w:t>
            </w:r>
          </w:p>
        </w:tc>
      </w:tr>
      <w:tr w:rsidR="005A271E" w:rsidRPr="00CB280F" w14:paraId="4BB89F65" w14:textId="77777777" w:rsidTr="00427228">
        <w:trPr>
          <w:trHeight w:val="243"/>
        </w:trPr>
        <w:tc>
          <w:tcPr>
            <w:tcW w:w="9061" w:type="dxa"/>
            <w:gridSpan w:val="2"/>
            <w:shd w:val="clear" w:color="auto" w:fill="FFFFFF" w:themeFill="background1"/>
          </w:tcPr>
          <w:p w14:paraId="4B9A313F" w14:textId="77777777" w:rsidR="005A271E" w:rsidRPr="00CB280F" w:rsidRDefault="005A271E" w:rsidP="00427228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280F">
              <w:rPr>
                <w:rFonts w:asciiTheme="minorHAnsi" w:hAnsiTheme="minorHAnsi" w:cstheme="minorHAnsi"/>
              </w:rPr>
              <w:t xml:space="preserve">Para atuação deverá estar cadastrada como </w:t>
            </w:r>
            <w:proofErr w:type="spellStart"/>
            <w:r w:rsidRPr="00CB280F">
              <w:rPr>
                <w:rFonts w:asciiTheme="minorHAnsi" w:hAnsiTheme="minorHAnsi" w:cstheme="minorHAnsi"/>
              </w:rPr>
              <w:t>doula</w:t>
            </w:r>
            <w:proofErr w:type="spellEnd"/>
            <w:r w:rsidRPr="00CB280F">
              <w:rPr>
                <w:rFonts w:asciiTheme="minorHAnsi" w:hAnsiTheme="minorHAnsi" w:cstheme="minorHAnsi"/>
              </w:rPr>
              <w:t xml:space="preserve"> no HMSH;</w:t>
            </w:r>
          </w:p>
          <w:p w14:paraId="756016AC" w14:textId="77777777" w:rsidR="005A271E" w:rsidRPr="00CB280F" w:rsidRDefault="005A271E" w:rsidP="00427228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280F">
              <w:rPr>
                <w:rFonts w:asciiTheme="minorHAnsi" w:hAnsiTheme="minorHAnsi" w:cstheme="minorHAnsi"/>
              </w:rPr>
              <w:t xml:space="preserve">Devem estar fazendo uso do crachá de identificação; </w:t>
            </w:r>
          </w:p>
          <w:p w14:paraId="0252CE0F" w14:textId="77777777" w:rsidR="005A271E" w:rsidRPr="00CB280F" w:rsidRDefault="005A271E" w:rsidP="00427228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280F">
              <w:rPr>
                <w:rFonts w:asciiTheme="minorHAnsi" w:hAnsiTheme="minorHAnsi" w:cstheme="minorHAnsi"/>
              </w:rPr>
              <w:t xml:space="preserve">Deve cumprir as recomendações descritas no regimento das </w:t>
            </w:r>
            <w:proofErr w:type="spellStart"/>
            <w:r w:rsidRPr="00CB280F">
              <w:rPr>
                <w:rFonts w:asciiTheme="minorHAnsi" w:hAnsiTheme="minorHAnsi" w:cstheme="minorHAnsi"/>
              </w:rPr>
              <w:t>doulas</w:t>
            </w:r>
            <w:proofErr w:type="spellEnd"/>
            <w:r w:rsidRPr="00CB280F">
              <w:rPr>
                <w:rFonts w:asciiTheme="minorHAnsi" w:hAnsiTheme="minorHAnsi" w:cstheme="minorHAnsi"/>
              </w:rPr>
              <w:t xml:space="preserve"> no HMSH (</w:t>
            </w:r>
            <w:r w:rsidRPr="00CB280F">
              <w:t>REG.CSH.006).</w:t>
            </w:r>
          </w:p>
          <w:p w14:paraId="3DB7B572" w14:textId="77777777" w:rsidR="005A271E" w:rsidRPr="00CB280F" w:rsidRDefault="005A271E" w:rsidP="00427228">
            <w:pPr>
              <w:pStyle w:val="Pargrafoda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280F">
              <w:lastRenderedPageBreak/>
              <w:t xml:space="preserve">Não pode interferir na conduta dos outros profissionais envolvidos no atendimento à gestante. </w:t>
            </w:r>
          </w:p>
        </w:tc>
      </w:tr>
      <w:tr w:rsidR="005A271E" w:rsidRPr="00CB280F" w14:paraId="010553D0" w14:textId="77777777" w:rsidTr="00427228">
        <w:trPr>
          <w:trHeight w:val="243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04C7D364" w14:textId="2D599F01" w:rsidR="005A271E" w:rsidRPr="00CB280F" w:rsidRDefault="0070240E" w:rsidP="00427228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bookmarkStart w:id="0" w:name="_Hlk147220518"/>
            <w:r>
              <w:rPr>
                <w:rFonts w:asciiTheme="minorHAnsi" w:hAnsiTheme="minorHAnsi" w:cstheme="minorHAnsi"/>
                <w:b/>
              </w:rPr>
              <w:lastRenderedPageBreak/>
              <w:t>FISIOTERAPEUTA OBSTETRA:</w:t>
            </w:r>
          </w:p>
        </w:tc>
      </w:tr>
      <w:bookmarkEnd w:id="0"/>
      <w:tr w:rsidR="005A271E" w:rsidRPr="00CB280F" w14:paraId="24F33455" w14:textId="77777777" w:rsidTr="00427228">
        <w:trPr>
          <w:trHeight w:val="243"/>
        </w:trPr>
        <w:tc>
          <w:tcPr>
            <w:tcW w:w="9061" w:type="dxa"/>
            <w:gridSpan w:val="2"/>
            <w:shd w:val="clear" w:color="auto" w:fill="FFFFFF" w:themeFill="background1"/>
          </w:tcPr>
          <w:p w14:paraId="446CF3AE" w14:textId="77777777" w:rsidR="005A271E" w:rsidRPr="00CB280F" w:rsidRDefault="005A271E" w:rsidP="00427228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280F">
              <w:rPr>
                <w:rFonts w:asciiTheme="minorHAnsi" w:hAnsiTheme="minorHAnsi" w:cstheme="minorHAnsi"/>
              </w:rPr>
              <w:t xml:space="preserve">Para atuação deverá estar cadastrada como fisioterapeuta no HMSH; </w:t>
            </w:r>
          </w:p>
          <w:p w14:paraId="22CD3EFE" w14:textId="77777777" w:rsidR="005A271E" w:rsidRPr="00CB280F" w:rsidRDefault="005A271E" w:rsidP="00427228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280F">
              <w:rPr>
                <w:rFonts w:asciiTheme="minorHAnsi" w:hAnsiTheme="minorHAnsi" w:cstheme="minorHAnsi"/>
              </w:rPr>
              <w:t xml:space="preserve">Poderá atuar dentro da sua área (condução de exercícios), sem, contudo, interferir nas condutas dos outros profissionais; </w:t>
            </w:r>
          </w:p>
          <w:p w14:paraId="36F660FA" w14:textId="3414103D" w:rsidR="005A271E" w:rsidRPr="00CB280F" w:rsidRDefault="005A271E" w:rsidP="00427228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B280F">
              <w:rPr>
                <w:rFonts w:asciiTheme="minorHAnsi" w:hAnsiTheme="minorHAnsi" w:cstheme="minorHAnsi"/>
              </w:rPr>
              <w:t xml:space="preserve">Deve cumprir as recomendações descritas no regimento </w:t>
            </w:r>
            <w:r w:rsidR="00F349F6">
              <w:rPr>
                <w:rFonts w:asciiTheme="minorHAnsi" w:hAnsiTheme="minorHAnsi" w:cstheme="minorHAnsi"/>
              </w:rPr>
              <w:t>das</w:t>
            </w:r>
            <w:r w:rsidR="0070240E">
              <w:rPr>
                <w:rFonts w:asciiTheme="minorHAnsi" w:hAnsiTheme="minorHAnsi" w:cstheme="minorHAnsi"/>
              </w:rPr>
              <w:t xml:space="preserve"> </w:t>
            </w:r>
            <w:r w:rsidR="00F349F6">
              <w:rPr>
                <w:rFonts w:asciiTheme="minorHAnsi" w:hAnsiTheme="minorHAnsi" w:cstheme="minorHAnsi"/>
              </w:rPr>
              <w:t>fisioterapeutas do HMSH.</w:t>
            </w:r>
          </w:p>
        </w:tc>
      </w:tr>
      <w:tr w:rsidR="00960FB6" w:rsidRPr="00CB280F" w14:paraId="06620EC3" w14:textId="77777777" w:rsidTr="00006115">
        <w:trPr>
          <w:trHeight w:val="243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0BACFC91" w14:textId="6235BC62" w:rsidR="00960FB6" w:rsidRPr="00CB280F" w:rsidRDefault="00960FB6" w:rsidP="000061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ENFERMEIRA</w:t>
            </w:r>
            <w:r w:rsidR="0070240E">
              <w:rPr>
                <w:rFonts w:asciiTheme="minorHAnsi" w:hAnsiTheme="minorHAnsi" w:cstheme="minorHAnsi"/>
                <w:b/>
              </w:rPr>
              <w:t xml:space="preserve"> ASSISTENCIAL DO PRIMEIRO ANDAR:</w:t>
            </w:r>
          </w:p>
        </w:tc>
      </w:tr>
      <w:tr w:rsidR="00960FB6" w:rsidRPr="00CB280F" w14:paraId="5A3A0C5A" w14:textId="77777777" w:rsidTr="00427228">
        <w:trPr>
          <w:trHeight w:val="243"/>
        </w:trPr>
        <w:tc>
          <w:tcPr>
            <w:tcW w:w="9061" w:type="dxa"/>
            <w:gridSpan w:val="2"/>
            <w:shd w:val="clear" w:color="auto" w:fill="FFFFFF" w:themeFill="background1"/>
          </w:tcPr>
          <w:p w14:paraId="2B5D1855" w14:textId="77777777" w:rsidR="00960FB6" w:rsidRDefault="00960FB6" w:rsidP="00960FB6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Deverá estar ciente de todo parto em curso no 105 e designar uma técnica de enfermagem para acompanhar o procedimento, registrar a evolução do ponto de vista da enfermagem assistencial e administrar medicações, bem como fazer o controle de tudo que foi consumido e utilizado em sala;</w:t>
            </w:r>
          </w:p>
          <w:p w14:paraId="4AB699E0" w14:textId="4B8C0579" w:rsidR="00960FB6" w:rsidRPr="00960FB6" w:rsidRDefault="00960FB6" w:rsidP="00960FB6">
            <w:pPr>
              <w:pStyle w:val="Pargrafoda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Responsável em cobrar da enfermeira de equipe o preenchimento do </w:t>
            </w:r>
            <w:proofErr w:type="spellStart"/>
            <w:r>
              <w:rPr>
                <w:rFonts w:asciiTheme="minorHAnsi" w:hAnsiTheme="minorHAnsi" w:cstheme="minorHAnsi"/>
              </w:rPr>
              <w:t>partograma</w:t>
            </w:r>
            <w:proofErr w:type="spellEnd"/>
            <w:r>
              <w:rPr>
                <w:rFonts w:asciiTheme="minorHAnsi" w:hAnsiTheme="minorHAnsi" w:cstheme="minorHAnsi"/>
              </w:rPr>
              <w:t xml:space="preserve"> e da evolução multiprofissional descrevendo sua assistência.</w:t>
            </w:r>
          </w:p>
        </w:tc>
      </w:tr>
      <w:tr w:rsidR="00F349F6" w:rsidRPr="00CB280F" w14:paraId="706D17B6" w14:textId="77777777" w:rsidTr="00F349F6">
        <w:trPr>
          <w:trHeight w:val="243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7969F1C5" w14:textId="5B717D34" w:rsidR="00F349F6" w:rsidRPr="00F349F6" w:rsidRDefault="00F349F6" w:rsidP="00F349F6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F349F6">
              <w:rPr>
                <w:rFonts w:asciiTheme="minorHAnsi" w:hAnsiTheme="minorHAnsi" w:cstheme="minorHAnsi"/>
                <w:b/>
              </w:rPr>
              <w:t>QUANTIDADE DE PESSOAS NO APARTAMENTO 105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266E34" w:rsidRPr="00266E34" w14:paraId="38DA4F73" w14:textId="77777777" w:rsidTr="00F349F6">
        <w:trPr>
          <w:trHeight w:val="363"/>
        </w:trPr>
        <w:tc>
          <w:tcPr>
            <w:tcW w:w="9061" w:type="dxa"/>
            <w:gridSpan w:val="2"/>
            <w:shd w:val="clear" w:color="auto" w:fill="FFFFFF" w:themeFill="background1"/>
          </w:tcPr>
          <w:p w14:paraId="3E50B270" w14:textId="64BE62F7" w:rsidR="00266E34" w:rsidRPr="00F349F6" w:rsidRDefault="00F349F6" w:rsidP="00F349F6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FF0000"/>
              </w:rPr>
            </w:pPr>
            <w:r w:rsidRPr="00F349F6">
              <w:rPr>
                <w:rFonts w:asciiTheme="minorHAnsi" w:hAnsiTheme="minorHAnsi" w:cstheme="minorHAnsi"/>
              </w:rPr>
              <w:t xml:space="preserve">Um total de </w:t>
            </w:r>
            <w:r w:rsidRPr="00F349F6">
              <w:rPr>
                <w:rFonts w:asciiTheme="minorHAnsi" w:hAnsiTheme="minorHAnsi" w:cstheme="minorHAnsi"/>
                <w:b/>
              </w:rPr>
              <w:t>08 pessoas</w:t>
            </w:r>
            <w:r w:rsidRPr="00F349F6">
              <w:rPr>
                <w:rFonts w:asciiTheme="minorHAnsi" w:hAnsiTheme="minorHAnsi" w:cstheme="minorHAnsi"/>
              </w:rPr>
              <w:t>, entre integrantes da equipe multiprofissional e acompanhantes escolhidos pela gestante</w:t>
            </w:r>
            <w:r>
              <w:rPr>
                <w:rFonts w:asciiTheme="minorHAnsi" w:hAnsiTheme="minorHAnsi" w:cstheme="minorHAnsi"/>
                <w:color w:val="FF0000"/>
              </w:rPr>
              <w:t xml:space="preserve">. </w:t>
            </w:r>
          </w:p>
        </w:tc>
      </w:tr>
      <w:tr w:rsidR="00266E34" w:rsidRPr="00266E34" w14:paraId="34BCCC01" w14:textId="77777777" w:rsidTr="001B4D68">
        <w:tc>
          <w:tcPr>
            <w:tcW w:w="9061" w:type="dxa"/>
            <w:gridSpan w:val="2"/>
            <w:shd w:val="clear" w:color="auto" w:fill="E7E6E6" w:themeFill="background2"/>
          </w:tcPr>
          <w:p w14:paraId="119C502F" w14:textId="69762929" w:rsidR="001808A3" w:rsidRPr="00266E34" w:rsidRDefault="0070240E" w:rsidP="00266E34">
            <w:pPr>
              <w:pStyle w:val="PargrafodaLista"/>
              <w:numPr>
                <w:ilvl w:val="0"/>
                <w:numId w:val="26"/>
              </w:numPr>
              <w:spacing w:after="0" w:line="259" w:lineRule="auto"/>
              <w:jc w:val="both"/>
              <w:rPr>
                <w:rFonts w:cs="Calibri"/>
                <w:b/>
                <w:bCs/>
                <w:color w:val="000000" w:themeColor="text1"/>
              </w:rPr>
            </w:pPr>
            <w:r w:rsidRPr="00F349F6">
              <w:rPr>
                <w:rFonts w:cs="Calibri"/>
                <w:b/>
                <w:bCs/>
                <w:color w:val="000000" w:themeColor="text1"/>
              </w:rPr>
              <w:t xml:space="preserve">QUAL </w:t>
            </w:r>
            <w:r w:rsidR="00266E34" w:rsidRPr="00F349F6">
              <w:rPr>
                <w:rFonts w:cs="Calibri"/>
                <w:b/>
                <w:bCs/>
                <w:color w:val="000000" w:themeColor="text1"/>
              </w:rPr>
              <w:t>PACIENTE PODE</w:t>
            </w:r>
            <w:r w:rsidR="00266E34" w:rsidRPr="00266E34">
              <w:rPr>
                <w:rFonts w:cs="Calibri"/>
                <w:b/>
                <w:bCs/>
                <w:color w:val="000000" w:themeColor="text1"/>
              </w:rPr>
              <w:t xml:space="preserve"> SER CANDIDATA AO PARTO NO APARTAMENTO 105? </w:t>
            </w:r>
          </w:p>
        </w:tc>
      </w:tr>
      <w:tr w:rsidR="00266E34" w:rsidRPr="00266E34" w14:paraId="0EC4CF03" w14:textId="77777777" w:rsidTr="00163787">
        <w:trPr>
          <w:trHeight w:val="1372"/>
        </w:trPr>
        <w:tc>
          <w:tcPr>
            <w:tcW w:w="9061" w:type="dxa"/>
            <w:gridSpan w:val="2"/>
          </w:tcPr>
          <w:p w14:paraId="094128DD" w14:textId="073A1D2E" w:rsidR="00266E34" w:rsidRDefault="005A795F" w:rsidP="005A795F">
            <w:pPr>
              <w:pStyle w:val="PargrafodaLista"/>
              <w:spacing w:after="0" w:line="259" w:lineRule="auto"/>
              <w:ind w:left="0"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 xml:space="preserve">          </w:t>
            </w:r>
            <w:r w:rsidR="00266E34" w:rsidRPr="00266E34">
              <w:rPr>
                <w:rFonts w:cs="Calibri"/>
                <w:color w:val="000000" w:themeColor="text1"/>
              </w:rPr>
              <w:t>O quarto apesar de ambiente mais adequado, não funciona como sala híbrida (capaz de se transformar em sala cirúrgica de urgência). Diante disto, por questões de segurança, somente poderão utilizar o quarto para parto normal, as gestantes nas seguintes condições clínicas:</w:t>
            </w:r>
          </w:p>
          <w:p w14:paraId="1030F76B" w14:textId="7EECB79C" w:rsidR="00BD3E3D" w:rsidRPr="00BD3E3D" w:rsidRDefault="00BD3E3D" w:rsidP="005A795F">
            <w:pPr>
              <w:pStyle w:val="PargrafodaLista"/>
              <w:spacing w:after="0" w:line="259" w:lineRule="auto"/>
              <w:ind w:left="0"/>
              <w:jc w:val="both"/>
              <w:rPr>
                <w:rFonts w:cs="Calibri"/>
                <w:b/>
                <w:bCs/>
                <w:color w:val="000000" w:themeColor="text1"/>
              </w:rPr>
            </w:pPr>
            <w:r w:rsidRPr="00BD3E3D">
              <w:rPr>
                <w:rFonts w:cs="Calibri"/>
                <w:b/>
                <w:bCs/>
                <w:color w:val="000000" w:themeColor="text1"/>
              </w:rPr>
              <w:t>GESTAÇÃO À TERMO EM:</w:t>
            </w:r>
          </w:p>
          <w:p w14:paraId="0D4A7DFE" w14:textId="768FE495" w:rsidR="00B26F36" w:rsidRPr="00266E34" w:rsidRDefault="00B26F36" w:rsidP="00B26F36">
            <w:pPr>
              <w:pStyle w:val="PargrafodaLista"/>
              <w:numPr>
                <w:ilvl w:val="0"/>
                <w:numId w:val="23"/>
              </w:numPr>
              <w:spacing w:after="0" w:line="259" w:lineRule="auto"/>
              <w:jc w:val="both"/>
              <w:rPr>
                <w:rFonts w:cs="Calibri"/>
                <w:color w:val="000000" w:themeColor="text1"/>
              </w:rPr>
            </w:pPr>
            <w:r w:rsidRPr="00266E34">
              <w:rPr>
                <w:rFonts w:cs="Calibri"/>
                <w:color w:val="000000" w:themeColor="text1"/>
              </w:rPr>
              <w:t>Toda gestante de classificada como de BAIXO RISCO na gestação e pré-natal conforme escores de classificação científica em uso;</w:t>
            </w:r>
          </w:p>
          <w:p w14:paraId="3D4CD360" w14:textId="2B8455A6" w:rsidR="00B26F36" w:rsidRPr="00266E34" w:rsidRDefault="00B26F36" w:rsidP="00B26F36">
            <w:pPr>
              <w:pStyle w:val="PargrafodaLista"/>
              <w:numPr>
                <w:ilvl w:val="0"/>
                <w:numId w:val="23"/>
              </w:numPr>
              <w:spacing w:after="0" w:line="259" w:lineRule="auto"/>
              <w:jc w:val="both"/>
              <w:rPr>
                <w:rFonts w:cs="Calibri"/>
                <w:color w:val="000000" w:themeColor="text1"/>
              </w:rPr>
            </w:pPr>
            <w:r w:rsidRPr="00266E34">
              <w:rPr>
                <w:rFonts w:cs="Calibri"/>
                <w:color w:val="000000" w:themeColor="text1"/>
              </w:rPr>
              <w:t>Gestantes de MÉDIO RISCO após avaliação criteriosa do médico assistente de que se adequa a um parto em local um pouco mais afastado do centro obstétrico;</w:t>
            </w:r>
          </w:p>
          <w:p w14:paraId="2A7CBF54" w14:textId="6EF45BDE" w:rsidR="00B26F36" w:rsidRPr="00266E34" w:rsidRDefault="00B26F36" w:rsidP="00266E34">
            <w:pPr>
              <w:pStyle w:val="PargrafodaLista"/>
              <w:numPr>
                <w:ilvl w:val="0"/>
                <w:numId w:val="23"/>
              </w:numPr>
              <w:spacing w:after="0" w:line="259" w:lineRule="auto"/>
              <w:jc w:val="both"/>
              <w:rPr>
                <w:rFonts w:cs="Calibri"/>
                <w:color w:val="000000" w:themeColor="text1"/>
              </w:rPr>
            </w:pPr>
            <w:r w:rsidRPr="00266E34">
              <w:rPr>
                <w:rFonts w:cs="Calibri"/>
                <w:color w:val="000000" w:themeColor="text1"/>
              </w:rPr>
              <w:t>Para parto de gestantes de ALTO RISCO deve haver discussão prévia com coordenador da obstetrícia para amenizar riscos e deixar equipe em alerta;</w:t>
            </w:r>
          </w:p>
        </w:tc>
      </w:tr>
      <w:tr w:rsidR="00266E34" w:rsidRPr="00266E34" w14:paraId="2EE4E54D" w14:textId="77777777" w:rsidTr="00266E34">
        <w:trPr>
          <w:trHeight w:val="148"/>
        </w:trPr>
        <w:tc>
          <w:tcPr>
            <w:tcW w:w="9061" w:type="dxa"/>
            <w:gridSpan w:val="2"/>
            <w:shd w:val="clear" w:color="auto" w:fill="E7E6E6" w:themeFill="background2"/>
          </w:tcPr>
          <w:p w14:paraId="17CD027B" w14:textId="054A3421" w:rsidR="00266E34" w:rsidRPr="00266E34" w:rsidRDefault="00266E34" w:rsidP="00266E34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cs="Calibri"/>
                <w:b/>
                <w:bCs/>
                <w:color w:val="000000" w:themeColor="text1"/>
              </w:rPr>
            </w:pPr>
            <w:r w:rsidRPr="00266E34">
              <w:rPr>
                <w:rFonts w:cs="Calibri"/>
                <w:b/>
                <w:bCs/>
                <w:color w:val="000000" w:themeColor="text1"/>
              </w:rPr>
              <w:t>QUANDO NÃO SERÁ POSSÍVEL UM PARTO NO APARTAMENTO 105?</w:t>
            </w:r>
          </w:p>
        </w:tc>
      </w:tr>
      <w:tr w:rsidR="00266E34" w14:paraId="22EC5B9E" w14:textId="77777777" w:rsidTr="00F51680">
        <w:trPr>
          <w:trHeight w:val="3657"/>
        </w:trPr>
        <w:tc>
          <w:tcPr>
            <w:tcW w:w="9061" w:type="dxa"/>
            <w:gridSpan w:val="2"/>
          </w:tcPr>
          <w:p w14:paraId="245AF8AA" w14:textId="77777777" w:rsidR="0074757E" w:rsidRPr="0074757E" w:rsidRDefault="0074757E" w:rsidP="0074757E">
            <w:pPr>
              <w:spacing w:after="0" w:line="259" w:lineRule="auto"/>
              <w:jc w:val="both"/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70C0"/>
              </w:rPr>
              <w:t xml:space="preserve">          </w:t>
            </w:r>
            <w:r w:rsidR="00266E34" w:rsidRPr="0074757E">
              <w:rPr>
                <w:rFonts w:cs="Calibri"/>
                <w:color w:val="000000" w:themeColor="text1"/>
              </w:rPr>
              <w:t>Sempre que clinicamente for identificado</w:t>
            </w:r>
            <w:r w:rsidRPr="0074757E">
              <w:rPr>
                <w:rFonts w:cs="Calibri"/>
                <w:color w:val="000000" w:themeColor="text1"/>
              </w:rPr>
              <w:t xml:space="preserve"> que</w:t>
            </w:r>
            <w:r w:rsidR="00266E34" w:rsidRPr="0074757E">
              <w:rPr>
                <w:rFonts w:cs="Calibri"/>
                <w:color w:val="000000" w:themeColor="text1"/>
              </w:rPr>
              <w:t xml:space="preserve"> o RN </w:t>
            </w:r>
            <w:r w:rsidRPr="0074757E">
              <w:rPr>
                <w:rFonts w:cs="Calibri"/>
                <w:color w:val="000000" w:themeColor="text1"/>
              </w:rPr>
              <w:t xml:space="preserve">tem maior risco de nascer com necessidade de suporte, deve-se dar preferência ao parto em centro cirúrgico. </w:t>
            </w:r>
          </w:p>
          <w:p w14:paraId="6009F640" w14:textId="77777777" w:rsidR="0074757E" w:rsidRPr="0074757E" w:rsidRDefault="0074757E" w:rsidP="0074757E">
            <w:pPr>
              <w:spacing w:after="0" w:line="259" w:lineRule="auto"/>
              <w:jc w:val="both"/>
              <w:rPr>
                <w:rFonts w:cs="Calibri"/>
                <w:color w:val="000000" w:themeColor="text1"/>
              </w:rPr>
            </w:pPr>
          </w:p>
          <w:p w14:paraId="660F61A6" w14:textId="51024B27" w:rsidR="00266E34" w:rsidRPr="0074757E" w:rsidRDefault="00266E34" w:rsidP="0074757E">
            <w:pPr>
              <w:spacing w:after="0" w:line="259" w:lineRule="auto"/>
              <w:jc w:val="both"/>
              <w:rPr>
                <w:rFonts w:cs="Calibri"/>
                <w:color w:val="000000" w:themeColor="text1"/>
              </w:rPr>
            </w:pPr>
            <w:r w:rsidRPr="0074757E">
              <w:rPr>
                <w:rFonts w:cs="Calibri"/>
                <w:color w:val="000000" w:themeColor="text1"/>
              </w:rPr>
              <w:t>EM RELAÇÃO AOS RISCOS PARA O RECÉM-NASCIDO É PROIBIDO O USO DO 105 PARA:</w:t>
            </w:r>
          </w:p>
          <w:p w14:paraId="4E6E1671" w14:textId="77777777" w:rsidR="0074757E" w:rsidRPr="0074757E" w:rsidRDefault="00266E34" w:rsidP="0074757E">
            <w:pPr>
              <w:pStyle w:val="PargrafodaLista"/>
              <w:spacing w:after="0" w:line="259" w:lineRule="auto"/>
              <w:jc w:val="both"/>
              <w:rPr>
                <w:rFonts w:cs="Calibri"/>
                <w:b/>
                <w:bCs/>
                <w:color w:val="000000" w:themeColor="text1"/>
              </w:rPr>
            </w:pPr>
            <w:r w:rsidRPr="0074757E">
              <w:rPr>
                <w:rFonts w:cs="Calibri"/>
                <w:color w:val="000000" w:themeColor="text1"/>
              </w:rPr>
              <w:t>a)</w:t>
            </w:r>
            <w:r w:rsidRPr="0074757E">
              <w:rPr>
                <w:rFonts w:cs="Calibri"/>
                <w:color w:val="000000" w:themeColor="text1"/>
              </w:rPr>
              <w:tab/>
              <w:t xml:space="preserve">parto de RN com alto risco de </w:t>
            </w:r>
            <w:proofErr w:type="spellStart"/>
            <w:r w:rsidRPr="0074757E">
              <w:rPr>
                <w:rFonts w:cs="Calibri"/>
                <w:color w:val="000000" w:themeColor="text1"/>
              </w:rPr>
              <w:t>anóxia</w:t>
            </w:r>
            <w:proofErr w:type="spellEnd"/>
            <w:r w:rsidRPr="0074757E">
              <w:rPr>
                <w:rFonts w:cs="Calibri"/>
                <w:color w:val="000000" w:themeColor="text1"/>
              </w:rPr>
              <w:t xml:space="preserve"> </w:t>
            </w:r>
            <w:r w:rsidRPr="0074757E">
              <w:rPr>
                <w:rFonts w:cs="Calibri"/>
                <w:b/>
                <w:bCs/>
                <w:color w:val="000000" w:themeColor="text1"/>
              </w:rPr>
              <w:t>(incluindo prematuridade &lt; 3</w:t>
            </w:r>
            <w:r w:rsidR="0074757E" w:rsidRPr="0074757E">
              <w:rPr>
                <w:rFonts w:cs="Calibri"/>
                <w:b/>
                <w:bCs/>
                <w:color w:val="000000" w:themeColor="text1"/>
              </w:rPr>
              <w:t>7</w:t>
            </w:r>
            <w:r w:rsidRPr="0074757E">
              <w:rPr>
                <w:rFonts w:cs="Calibri"/>
                <w:b/>
                <w:bCs/>
                <w:color w:val="000000" w:themeColor="text1"/>
              </w:rPr>
              <w:t xml:space="preserve"> semanas e SFA)</w:t>
            </w:r>
          </w:p>
          <w:p w14:paraId="26291170" w14:textId="77777777" w:rsidR="0074757E" w:rsidRPr="0074757E" w:rsidRDefault="0074757E" w:rsidP="0074757E">
            <w:pPr>
              <w:spacing w:after="0" w:line="259" w:lineRule="auto"/>
              <w:jc w:val="both"/>
              <w:rPr>
                <w:rFonts w:cs="Calibri"/>
                <w:color w:val="000000" w:themeColor="text1"/>
              </w:rPr>
            </w:pPr>
          </w:p>
          <w:p w14:paraId="3BDDE0C3" w14:textId="2FECF671" w:rsidR="00266E34" w:rsidRPr="0074757E" w:rsidRDefault="00266E34" w:rsidP="0074757E">
            <w:pPr>
              <w:spacing w:after="0" w:line="259" w:lineRule="auto"/>
              <w:jc w:val="both"/>
              <w:rPr>
                <w:rFonts w:cs="Calibri"/>
                <w:color w:val="000000" w:themeColor="text1"/>
              </w:rPr>
            </w:pPr>
            <w:r w:rsidRPr="0074757E">
              <w:rPr>
                <w:rFonts w:cs="Calibri"/>
                <w:color w:val="000000" w:themeColor="text1"/>
              </w:rPr>
              <w:t>EM RELAÇÃO À EQUIPE QUE P</w:t>
            </w:r>
            <w:r w:rsidR="006E1132">
              <w:rPr>
                <w:rFonts w:cs="Calibri"/>
                <w:color w:val="000000" w:themeColor="text1"/>
              </w:rPr>
              <w:t>RESTARÁ ASSISTÊNCIA, É PROIBIDO</w:t>
            </w:r>
            <w:r w:rsidRPr="0074757E">
              <w:rPr>
                <w:rFonts w:cs="Calibri"/>
                <w:color w:val="000000" w:themeColor="text1"/>
              </w:rPr>
              <w:t xml:space="preserve"> O USO DO 105 SE:</w:t>
            </w:r>
          </w:p>
          <w:p w14:paraId="27F30DDB" w14:textId="77777777" w:rsidR="0074757E" w:rsidRPr="0074757E" w:rsidRDefault="00266E34" w:rsidP="0074757E">
            <w:pPr>
              <w:pStyle w:val="PargrafodaLista"/>
              <w:spacing w:after="0" w:line="259" w:lineRule="auto"/>
              <w:jc w:val="both"/>
              <w:rPr>
                <w:rFonts w:cs="Calibri"/>
                <w:color w:val="000000" w:themeColor="text1"/>
              </w:rPr>
            </w:pPr>
            <w:r w:rsidRPr="0074757E">
              <w:rPr>
                <w:rFonts w:cs="Calibri"/>
                <w:color w:val="000000" w:themeColor="text1"/>
              </w:rPr>
              <w:t>b)</w:t>
            </w:r>
            <w:r w:rsidRPr="0074757E">
              <w:rPr>
                <w:rFonts w:cs="Calibri"/>
                <w:color w:val="000000" w:themeColor="text1"/>
              </w:rPr>
              <w:tab/>
              <w:t>parto com equipe incompleta (equipe mínima constituída de um obstetra, um pediatra</w:t>
            </w:r>
            <w:r w:rsidR="0074757E" w:rsidRPr="0074757E">
              <w:rPr>
                <w:rFonts w:cs="Calibri"/>
                <w:color w:val="000000" w:themeColor="text1"/>
              </w:rPr>
              <w:t xml:space="preserve"> de equipe</w:t>
            </w:r>
            <w:r w:rsidRPr="0074757E">
              <w:rPr>
                <w:rFonts w:cs="Calibri"/>
                <w:color w:val="000000" w:themeColor="text1"/>
              </w:rPr>
              <w:t>, uma enfermeira</w:t>
            </w:r>
            <w:r w:rsidR="0074757E" w:rsidRPr="0074757E">
              <w:rPr>
                <w:rFonts w:cs="Calibri"/>
                <w:color w:val="000000" w:themeColor="text1"/>
              </w:rPr>
              <w:t xml:space="preserve"> obstetra de equipe</w:t>
            </w:r>
            <w:r w:rsidRPr="0074757E">
              <w:rPr>
                <w:rFonts w:cs="Calibri"/>
                <w:color w:val="000000" w:themeColor="text1"/>
              </w:rPr>
              <w:t xml:space="preserve"> e um anestesiologista </w:t>
            </w:r>
            <w:r w:rsidR="0074757E" w:rsidRPr="0074757E">
              <w:rPr>
                <w:rFonts w:cs="Calibri"/>
                <w:color w:val="000000" w:themeColor="text1"/>
              </w:rPr>
              <w:t xml:space="preserve">de equipe </w:t>
            </w:r>
            <w:r w:rsidRPr="0074757E">
              <w:rPr>
                <w:rFonts w:cs="Calibri"/>
                <w:color w:val="000000" w:themeColor="text1"/>
              </w:rPr>
              <w:t xml:space="preserve">quando </w:t>
            </w:r>
            <w:r w:rsidR="0074757E" w:rsidRPr="0074757E">
              <w:rPr>
                <w:rFonts w:cs="Calibri"/>
                <w:color w:val="000000" w:themeColor="text1"/>
              </w:rPr>
              <w:t>analgesia necessária</w:t>
            </w:r>
            <w:r w:rsidRPr="0074757E">
              <w:rPr>
                <w:rFonts w:cs="Calibri"/>
                <w:color w:val="000000" w:themeColor="text1"/>
              </w:rPr>
              <w:t>)</w:t>
            </w:r>
          </w:p>
          <w:p w14:paraId="4AE088C9" w14:textId="1CE6DDF7" w:rsidR="00266E34" w:rsidRPr="0074757E" w:rsidRDefault="0074757E" w:rsidP="0074757E">
            <w:pPr>
              <w:pStyle w:val="PargrafodaLista"/>
              <w:spacing w:after="0" w:line="259" w:lineRule="auto"/>
              <w:jc w:val="both"/>
              <w:rPr>
                <w:rFonts w:cs="Calibri"/>
                <w:color w:val="0070C0"/>
              </w:rPr>
            </w:pPr>
            <w:r w:rsidRPr="0074757E">
              <w:rPr>
                <w:rFonts w:cs="Calibri"/>
                <w:color w:val="000000" w:themeColor="text1"/>
              </w:rPr>
              <w:t xml:space="preserve">c) </w:t>
            </w:r>
            <w:r w:rsidR="00266E34" w:rsidRPr="0074757E">
              <w:rPr>
                <w:rFonts w:cs="Calibri"/>
                <w:color w:val="000000" w:themeColor="text1"/>
              </w:rPr>
              <w:t>entrada e uso do apartamento sem aviso prévio para enfermeira responsável pelas alas para seguimento e preparo de sala</w:t>
            </w:r>
            <w:r w:rsidRPr="0074757E">
              <w:rPr>
                <w:rFonts w:cs="Calibri"/>
                <w:color w:val="000000" w:themeColor="text1"/>
              </w:rPr>
              <w:t>, bem como ajuste de equipe de acompanhamento.</w:t>
            </w:r>
          </w:p>
        </w:tc>
      </w:tr>
      <w:tr w:rsidR="0074757E" w:rsidRPr="0074757E" w14:paraId="407C7C0F" w14:textId="77777777" w:rsidTr="00035AB4">
        <w:trPr>
          <w:trHeight w:val="538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09EF682F" w14:textId="15469F9D" w:rsidR="0074757E" w:rsidRPr="0074757E" w:rsidRDefault="0074757E" w:rsidP="0074757E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ind w:left="714" w:hanging="357"/>
              <w:contextualSpacing w:val="0"/>
              <w:jc w:val="both"/>
              <w:rPr>
                <w:rFonts w:cs="Calibri"/>
                <w:b/>
                <w:bCs/>
                <w:color w:val="000000" w:themeColor="text1"/>
              </w:rPr>
            </w:pPr>
            <w:r w:rsidRPr="0074757E">
              <w:rPr>
                <w:rFonts w:cs="Calibri"/>
                <w:b/>
                <w:bCs/>
                <w:color w:val="000000" w:themeColor="text1"/>
              </w:rPr>
              <w:t>O QUE FAZER NO CASO DE INSTABILIDADE DA GESTANTE E NECESSIDADE DE SALA CIRÚRGICA DE URGÊNCIA?</w:t>
            </w:r>
          </w:p>
        </w:tc>
      </w:tr>
      <w:tr w:rsidR="00035AB4" w:rsidRPr="00035AB4" w14:paraId="2A934406" w14:textId="77777777" w:rsidTr="0074757E">
        <w:trPr>
          <w:trHeight w:val="113"/>
        </w:trPr>
        <w:tc>
          <w:tcPr>
            <w:tcW w:w="9061" w:type="dxa"/>
            <w:gridSpan w:val="2"/>
          </w:tcPr>
          <w:p w14:paraId="2B3EAEAF" w14:textId="77777777" w:rsidR="0074757E" w:rsidRPr="00035AB4" w:rsidRDefault="0074757E" w:rsidP="0074757E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contextualSpacing w:val="0"/>
              <w:jc w:val="both"/>
              <w:rPr>
                <w:rFonts w:cs="Calibri"/>
                <w:color w:val="000000" w:themeColor="text1"/>
              </w:rPr>
            </w:pPr>
            <w:r w:rsidRPr="00035AB4">
              <w:rPr>
                <w:rFonts w:cs="Calibri"/>
                <w:color w:val="000000" w:themeColor="text1"/>
              </w:rPr>
              <w:t>Comunicar imediatamente a enfermeira assistencial da ala;</w:t>
            </w:r>
          </w:p>
          <w:p w14:paraId="69332613" w14:textId="77777777" w:rsidR="0074757E" w:rsidRPr="00035AB4" w:rsidRDefault="0074757E" w:rsidP="0074757E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contextualSpacing w:val="0"/>
              <w:jc w:val="both"/>
              <w:rPr>
                <w:rFonts w:cs="Calibri"/>
                <w:color w:val="000000" w:themeColor="text1"/>
              </w:rPr>
            </w:pPr>
            <w:r w:rsidRPr="00035AB4">
              <w:rPr>
                <w:rFonts w:cs="Calibri"/>
                <w:color w:val="000000" w:themeColor="text1"/>
              </w:rPr>
              <w:t>Enfermeira da ala solicita ao obstetra o preenchimento do relat</w:t>
            </w:r>
            <w:r w:rsidR="00035AB4" w:rsidRPr="00035AB4">
              <w:rPr>
                <w:rFonts w:cs="Calibri"/>
                <w:color w:val="000000" w:themeColor="text1"/>
              </w:rPr>
              <w:t>ório de solicitação de sala cirúrgica de urgência;</w:t>
            </w:r>
          </w:p>
          <w:p w14:paraId="0375C43C" w14:textId="77777777" w:rsidR="00035AB4" w:rsidRPr="00035AB4" w:rsidRDefault="00035AB4" w:rsidP="0074757E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contextualSpacing w:val="0"/>
              <w:jc w:val="both"/>
              <w:rPr>
                <w:rFonts w:cs="Calibri"/>
                <w:color w:val="000000" w:themeColor="text1"/>
              </w:rPr>
            </w:pPr>
            <w:r w:rsidRPr="00035AB4">
              <w:rPr>
                <w:rFonts w:cs="Calibri"/>
                <w:color w:val="000000" w:themeColor="text1"/>
              </w:rPr>
              <w:t>Enfermeira apresenta relatório para enfermeira do centro cirúrgico que ajusta a sala;</w:t>
            </w:r>
          </w:p>
          <w:p w14:paraId="70F4789E" w14:textId="77777777" w:rsidR="00035AB4" w:rsidRPr="00035AB4" w:rsidRDefault="00035AB4" w:rsidP="0074757E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contextualSpacing w:val="0"/>
              <w:jc w:val="both"/>
              <w:rPr>
                <w:rFonts w:cs="Calibri"/>
                <w:color w:val="000000" w:themeColor="text1"/>
              </w:rPr>
            </w:pPr>
            <w:r w:rsidRPr="00035AB4">
              <w:rPr>
                <w:rFonts w:cs="Calibri"/>
                <w:color w:val="000000" w:themeColor="text1"/>
              </w:rPr>
              <w:lastRenderedPageBreak/>
              <w:t>Se existir algum anestesiologista da equipe, o mesmo continuará cuidando da paciente no centro cirúrgico sem precisar acionar o anestesiologista do plantão (caso não tenha anestesiologista da equipe, o anestesiologista do plantão deverá assumir);</w:t>
            </w:r>
          </w:p>
          <w:p w14:paraId="53FCF6C2" w14:textId="00EAEAB6" w:rsidR="00035AB4" w:rsidRPr="00035AB4" w:rsidRDefault="00035AB4" w:rsidP="0074757E">
            <w:pPr>
              <w:pStyle w:val="PargrafodaLista"/>
              <w:numPr>
                <w:ilvl w:val="0"/>
                <w:numId w:val="27"/>
              </w:numPr>
              <w:spacing w:after="0" w:line="240" w:lineRule="auto"/>
              <w:contextualSpacing w:val="0"/>
              <w:jc w:val="both"/>
              <w:rPr>
                <w:rFonts w:cs="Calibri"/>
                <w:color w:val="000000" w:themeColor="text1"/>
              </w:rPr>
            </w:pPr>
            <w:r w:rsidRPr="00035AB4">
              <w:rPr>
                <w:rFonts w:cs="Calibri"/>
                <w:color w:val="000000" w:themeColor="text1"/>
              </w:rPr>
              <w:t xml:space="preserve">O pediatra do plantão será responsável pelo </w:t>
            </w:r>
            <w:proofErr w:type="spellStart"/>
            <w:r w:rsidRPr="00035AB4">
              <w:rPr>
                <w:rFonts w:cs="Calibri"/>
                <w:color w:val="000000" w:themeColor="text1"/>
              </w:rPr>
              <w:t>gold</w:t>
            </w:r>
            <w:proofErr w:type="spellEnd"/>
            <w:r w:rsidRPr="00035AB4">
              <w:rPr>
                <w:rFonts w:cs="Calibri"/>
                <w:color w:val="000000" w:themeColor="text1"/>
              </w:rPr>
              <w:t xml:space="preserve"> minute, cuidados, prescrição e alta em prontuário eletrônico. O pediatra da equipe poderá acompanhar e auxiliar conforme descrito anteriormente.</w:t>
            </w:r>
          </w:p>
        </w:tc>
      </w:tr>
      <w:tr w:rsidR="00CE568F" w:rsidRPr="00A0169A" w14:paraId="27EC0A05" w14:textId="77777777" w:rsidTr="00C82027">
        <w:trPr>
          <w:trHeight w:val="243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3DBA1CB4" w14:textId="7A93125C" w:rsidR="00CE568F" w:rsidRPr="00C82027" w:rsidRDefault="00CE568F" w:rsidP="00CE568F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C82027">
              <w:rPr>
                <w:rFonts w:asciiTheme="minorHAnsi" w:hAnsiTheme="minorHAnsi" w:cstheme="minorHAnsi"/>
                <w:b/>
              </w:rPr>
              <w:lastRenderedPageBreak/>
              <w:t>O QUE FAZER SE RN NASCER INADVERTIDAMENTE UM RECÉM-NASCIDO SEM PRESENÇA DO PEDIATRA NO APARTAMENTO 105?</w:t>
            </w:r>
          </w:p>
        </w:tc>
      </w:tr>
      <w:tr w:rsidR="00CE568F" w14:paraId="73099000" w14:textId="77777777" w:rsidTr="00006115">
        <w:trPr>
          <w:trHeight w:val="243"/>
        </w:trPr>
        <w:tc>
          <w:tcPr>
            <w:tcW w:w="9061" w:type="dxa"/>
            <w:gridSpan w:val="2"/>
            <w:shd w:val="clear" w:color="auto" w:fill="FFFFFF" w:themeFill="background1"/>
          </w:tcPr>
          <w:p w14:paraId="036A44D6" w14:textId="1EDF86B5" w:rsidR="00CE568F" w:rsidRDefault="00CE568F" w:rsidP="00CE568F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CE568F">
              <w:rPr>
                <w:rFonts w:asciiTheme="minorHAnsi" w:hAnsiTheme="minorHAnsi" w:cstheme="minorHAnsi"/>
              </w:rPr>
              <w:t>enfermeira obstetra (ou a assistencial na ausência da primeira) prestará os primeiros cuidados (aquecimento, avaliação inicial e troca de campos);</w:t>
            </w:r>
          </w:p>
          <w:p w14:paraId="2E65A8B4" w14:textId="6C3AB57C" w:rsidR="00CE568F" w:rsidRPr="00CE568F" w:rsidRDefault="00CE568F" w:rsidP="00CE568F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nascer instável, ligar no CC e verificar se um pediatra da casa está disponível, podendo ser o do plantão de sala de parto ou UTIN para ajudar no quarto se necessário;</w:t>
            </w:r>
          </w:p>
          <w:p w14:paraId="4345077E" w14:textId="77777777" w:rsidR="00CE568F" w:rsidRDefault="00CE568F" w:rsidP="00CE568F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enfermeira de alas orienta trazer o berço de transporte e verificar se pediatra de sala de parto disponível para o transporte;</w:t>
            </w:r>
          </w:p>
          <w:p w14:paraId="750186BD" w14:textId="77777777" w:rsidR="00CE568F" w:rsidRDefault="00CE568F" w:rsidP="00CE568F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encaminhar o RN para UTIN (se instável) ou berçário (se estável) após os cuidados iniciais;</w:t>
            </w:r>
          </w:p>
          <w:p w14:paraId="79BD6CF3" w14:textId="107C6F6C" w:rsidR="00CE568F" w:rsidRPr="00CE568F" w:rsidRDefault="00CE568F" w:rsidP="00CE568F">
            <w:pPr>
              <w:pStyle w:val="PargrafodaLista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enfermeira preenche a não conformidade para que seja investigado o motivo posteriormente.</w:t>
            </w:r>
          </w:p>
        </w:tc>
      </w:tr>
      <w:tr w:rsidR="00035AB4" w:rsidRPr="00035AB4" w14:paraId="19DF4785" w14:textId="77777777" w:rsidTr="00035AB4">
        <w:trPr>
          <w:trHeight w:val="113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77191FA0" w14:textId="4437C38A" w:rsidR="00035AB4" w:rsidRPr="00035AB4" w:rsidRDefault="00035AB4" w:rsidP="00035AB4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contextualSpacing w:val="0"/>
              <w:jc w:val="both"/>
              <w:rPr>
                <w:rFonts w:cs="Calibri"/>
                <w:b/>
                <w:bCs/>
                <w:color w:val="000000" w:themeColor="text1"/>
              </w:rPr>
            </w:pPr>
            <w:r w:rsidRPr="00035AB4">
              <w:rPr>
                <w:rFonts w:cs="Calibri"/>
                <w:b/>
                <w:bCs/>
                <w:color w:val="000000" w:themeColor="text1"/>
              </w:rPr>
              <w:t>ROTEIRO ADMINISTRATIVO PARA USO DO 105:</w:t>
            </w:r>
          </w:p>
        </w:tc>
      </w:tr>
      <w:tr w:rsidR="00C82027" w14:paraId="2127BC9C" w14:textId="77777777" w:rsidTr="00C82027">
        <w:trPr>
          <w:trHeight w:val="451"/>
        </w:trPr>
        <w:tc>
          <w:tcPr>
            <w:tcW w:w="2290" w:type="dxa"/>
            <w:vMerge w:val="restart"/>
            <w:vAlign w:val="center"/>
          </w:tcPr>
          <w:p w14:paraId="3BD9A8AC" w14:textId="77777777" w:rsidR="00C82027" w:rsidRPr="009D07E6" w:rsidRDefault="00C82027" w:rsidP="00C82027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2828ABEC" w14:textId="77777777" w:rsidR="00C82027" w:rsidRPr="009D07E6" w:rsidRDefault="00C82027" w:rsidP="00C82027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48154AA8" w14:textId="586C9EC3" w:rsidR="00C82027" w:rsidRPr="009D07E6" w:rsidRDefault="00C82027" w:rsidP="00C82027">
            <w:pPr>
              <w:spacing w:after="0" w:line="259" w:lineRule="auto"/>
              <w:jc w:val="center"/>
              <w:rPr>
                <w:rFonts w:cs="Calibri"/>
                <w:b/>
              </w:rPr>
            </w:pPr>
            <w:r w:rsidRPr="009D07E6">
              <w:rPr>
                <w:rFonts w:cs="Calibri"/>
                <w:b/>
              </w:rPr>
              <w:t>GESTANTE</w:t>
            </w:r>
          </w:p>
        </w:tc>
        <w:tc>
          <w:tcPr>
            <w:tcW w:w="6771" w:type="dxa"/>
          </w:tcPr>
          <w:p w14:paraId="73DDDB01" w14:textId="4669DBA0" w:rsidR="00C82027" w:rsidRPr="00C82027" w:rsidRDefault="00C82027" w:rsidP="00C82027">
            <w:pPr>
              <w:spacing w:after="0" w:line="259" w:lineRule="auto"/>
              <w:jc w:val="both"/>
              <w:rPr>
                <w:rFonts w:cs="Calibri"/>
                <w:color w:val="000000" w:themeColor="text1"/>
              </w:rPr>
            </w:pPr>
            <w:r w:rsidRPr="00C82027">
              <w:rPr>
                <w:rFonts w:cs="Calibri"/>
              </w:rPr>
              <w:t xml:space="preserve">Verbalizar o desejo em utilizar a suíte 105 no ato de sua admissão, </w:t>
            </w:r>
            <w:r w:rsidRPr="00C82027">
              <w:rPr>
                <w:rFonts w:cs="Calibri"/>
                <w:color w:val="000000" w:themeColor="text1"/>
              </w:rPr>
              <w:t>visto que não é pos</w:t>
            </w:r>
            <w:r>
              <w:rPr>
                <w:rFonts w:cs="Calibri"/>
                <w:color w:val="000000" w:themeColor="text1"/>
              </w:rPr>
              <w:t>sível reserva prévia do quarto;</w:t>
            </w:r>
          </w:p>
        </w:tc>
      </w:tr>
      <w:tr w:rsidR="00C82027" w14:paraId="28C21284" w14:textId="77777777" w:rsidTr="00C82027">
        <w:trPr>
          <w:trHeight w:val="58"/>
        </w:trPr>
        <w:tc>
          <w:tcPr>
            <w:tcW w:w="2290" w:type="dxa"/>
            <w:vMerge/>
          </w:tcPr>
          <w:p w14:paraId="032F241E" w14:textId="77777777" w:rsidR="00C82027" w:rsidRPr="009D07E6" w:rsidRDefault="00C82027" w:rsidP="00F55605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42894FAA" w14:textId="2C70129D" w:rsidR="00C82027" w:rsidRPr="00C82027" w:rsidRDefault="00C82027" w:rsidP="00C82027">
            <w:pPr>
              <w:spacing w:after="0" w:line="259" w:lineRule="auto"/>
              <w:jc w:val="both"/>
              <w:rPr>
                <w:rFonts w:cs="Calibri"/>
                <w:color w:val="000000" w:themeColor="text1"/>
              </w:rPr>
            </w:pPr>
            <w:r w:rsidRPr="00C82027">
              <w:rPr>
                <w:rFonts w:cs="Calibri"/>
                <w:color w:val="000000" w:themeColor="text1"/>
              </w:rPr>
              <w:t xml:space="preserve">Informar se tem plano de parto e apresentar a equipe, caso não tenha sido feito anteriormente; </w:t>
            </w:r>
          </w:p>
        </w:tc>
      </w:tr>
      <w:tr w:rsidR="00C82027" w14:paraId="1FC90F78" w14:textId="77777777" w:rsidTr="00C82027">
        <w:trPr>
          <w:trHeight w:val="58"/>
        </w:trPr>
        <w:tc>
          <w:tcPr>
            <w:tcW w:w="2290" w:type="dxa"/>
            <w:vMerge/>
          </w:tcPr>
          <w:p w14:paraId="788289F8" w14:textId="77777777" w:rsidR="00C82027" w:rsidRPr="009D07E6" w:rsidRDefault="00C82027" w:rsidP="00F55605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42F3D898" w14:textId="044B6EC9" w:rsidR="00C82027" w:rsidRPr="00C82027" w:rsidRDefault="00C82027" w:rsidP="00C82027">
            <w:pPr>
              <w:spacing w:after="0" w:line="259" w:lineRule="auto"/>
              <w:jc w:val="both"/>
              <w:rPr>
                <w:rFonts w:cs="Calibri"/>
                <w:color w:val="000000" w:themeColor="text1"/>
              </w:rPr>
            </w:pPr>
            <w:r w:rsidRPr="00C82027">
              <w:rPr>
                <w:rFonts w:cs="Calibri"/>
                <w:color w:val="000000" w:themeColor="text1"/>
              </w:rPr>
              <w:t>Realizar o processo de admissão na recepção de internamento;</w:t>
            </w:r>
          </w:p>
        </w:tc>
      </w:tr>
      <w:tr w:rsidR="00C82027" w14:paraId="1185ECB1" w14:textId="77777777" w:rsidTr="00C82027">
        <w:trPr>
          <w:trHeight w:val="670"/>
        </w:trPr>
        <w:tc>
          <w:tcPr>
            <w:tcW w:w="2290" w:type="dxa"/>
            <w:vMerge/>
          </w:tcPr>
          <w:p w14:paraId="65ACAE1A" w14:textId="77777777" w:rsidR="00C82027" w:rsidRPr="009D07E6" w:rsidRDefault="00C82027" w:rsidP="00F55605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2CA00253" w14:textId="75EFB40A" w:rsidR="00C82027" w:rsidRPr="00C82027" w:rsidRDefault="00C82027" w:rsidP="00C82027">
            <w:pPr>
              <w:spacing w:after="0" w:line="259" w:lineRule="auto"/>
              <w:jc w:val="both"/>
              <w:rPr>
                <w:rFonts w:cs="Calibri"/>
              </w:rPr>
            </w:pPr>
            <w:r w:rsidRPr="00C82027">
              <w:rPr>
                <w:rFonts w:cs="Calibri"/>
                <w:color w:val="000000" w:themeColor="text1"/>
              </w:rPr>
              <w:t>Entregar preenchido o questionário de comorbidades prévias, bem como a pasta com exames do pré-natal que servirão para a enfermeira fazer o gerenciamento de risco e realização de testes-rápidos se necessário.</w:t>
            </w:r>
          </w:p>
        </w:tc>
      </w:tr>
      <w:tr w:rsidR="00C82027" w14:paraId="65C6C349" w14:textId="77777777" w:rsidTr="00C82027">
        <w:trPr>
          <w:trHeight w:val="216"/>
        </w:trPr>
        <w:tc>
          <w:tcPr>
            <w:tcW w:w="2290" w:type="dxa"/>
            <w:vMerge w:val="restart"/>
            <w:vAlign w:val="center"/>
          </w:tcPr>
          <w:p w14:paraId="3C242260" w14:textId="51478BEC" w:rsidR="00C82027" w:rsidRPr="009D07E6" w:rsidRDefault="00C82027" w:rsidP="00C82027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4522D733" w14:textId="0CF4DD22" w:rsidR="00C82027" w:rsidRPr="009D07E6" w:rsidRDefault="00C82027" w:rsidP="00C82027">
            <w:pPr>
              <w:spacing w:after="0" w:line="259" w:lineRule="auto"/>
              <w:jc w:val="center"/>
              <w:rPr>
                <w:rFonts w:cs="Calibri"/>
                <w:b/>
              </w:rPr>
            </w:pPr>
            <w:r w:rsidRPr="009D07E6">
              <w:rPr>
                <w:rFonts w:cs="Calibri"/>
                <w:b/>
              </w:rPr>
              <w:t>HOTELARIA</w:t>
            </w:r>
          </w:p>
        </w:tc>
        <w:tc>
          <w:tcPr>
            <w:tcW w:w="6771" w:type="dxa"/>
          </w:tcPr>
          <w:p w14:paraId="64A6959E" w14:textId="1357B871" w:rsidR="00C82027" w:rsidRPr="00C82027" w:rsidRDefault="00C82027" w:rsidP="00C82027">
            <w:pPr>
              <w:spacing w:after="0" w:line="259" w:lineRule="auto"/>
              <w:jc w:val="both"/>
              <w:rPr>
                <w:rFonts w:cs="Calibri"/>
              </w:rPr>
            </w:pPr>
            <w:r w:rsidRPr="00C82027">
              <w:rPr>
                <w:rFonts w:cs="Calibri"/>
              </w:rPr>
              <w:t>Verificar a disponibilidade do leito no momento da solicitação da paciente</w:t>
            </w:r>
          </w:p>
        </w:tc>
      </w:tr>
      <w:tr w:rsidR="00C82027" w14:paraId="25BB0CA5" w14:textId="77777777" w:rsidTr="00C82027">
        <w:trPr>
          <w:trHeight w:val="58"/>
        </w:trPr>
        <w:tc>
          <w:tcPr>
            <w:tcW w:w="2290" w:type="dxa"/>
            <w:vMerge/>
          </w:tcPr>
          <w:p w14:paraId="3A6893F8" w14:textId="77777777" w:rsidR="00C82027" w:rsidRPr="009D07E6" w:rsidRDefault="00C82027" w:rsidP="0018421A">
            <w:pPr>
              <w:spacing w:after="0" w:line="259" w:lineRule="auto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59016636" w14:textId="4BB5D43B" w:rsidR="00C82027" w:rsidRPr="00C82027" w:rsidRDefault="00C82027" w:rsidP="00C82027">
            <w:pPr>
              <w:spacing w:after="0" w:line="259" w:lineRule="auto"/>
              <w:jc w:val="both"/>
              <w:rPr>
                <w:rFonts w:cs="Calibri"/>
              </w:rPr>
            </w:pPr>
            <w:r w:rsidRPr="00C82027">
              <w:rPr>
                <w:rFonts w:cs="Calibri"/>
              </w:rPr>
              <w:t xml:space="preserve">Certificar- se que o leito foi revisado e está pronto para uso; </w:t>
            </w:r>
          </w:p>
        </w:tc>
      </w:tr>
      <w:tr w:rsidR="00C82027" w14:paraId="489EA743" w14:textId="77777777" w:rsidTr="00C82027">
        <w:trPr>
          <w:trHeight w:val="607"/>
        </w:trPr>
        <w:tc>
          <w:tcPr>
            <w:tcW w:w="2290" w:type="dxa"/>
            <w:vMerge/>
          </w:tcPr>
          <w:p w14:paraId="3B75C995" w14:textId="77777777" w:rsidR="00C82027" w:rsidRPr="009D07E6" w:rsidRDefault="00C82027" w:rsidP="0018421A">
            <w:pPr>
              <w:spacing w:after="0" w:line="259" w:lineRule="auto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30C31F90" w14:textId="2E5F89B8" w:rsidR="00C82027" w:rsidRPr="00C82027" w:rsidRDefault="00C82027" w:rsidP="00C82027">
            <w:pPr>
              <w:spacing w:after="0" w:line="259" w:lineRule="auto"/>
              <w:jc w:val="both"/>
              <w:rPr>
                <w:rFonts w:cs="Calibri"/>
              </w:rPr>
            </w:pPr>
            <w:r w:rsidRPr="00C82027">
              <w:rPr>
                <w:rFonts w:cs="Calibri"/>
              </w:rPr>
              <w:t>Comunicar a enfermeira do plantão que a suíte está conforme, para que a paciente e seu acompanhante seja encaminhada ao leito.</w:t>
            </w:r>
          </w:p>
        </w:tc>
      </w:tr>
      <w:tr w:rsidR="00C82027" w14:paraId="43A292FF" w14:textId="77777777" w:rsidTr="00C82027">
        <w:trPr>
          <w:trHeight w:val="157"/>
        </w:trPr>
        <w:tc>
          <w:tcPr>
            <w:tcW w:w="2290" w:type="dxa"/>
            <w:vMerge w:val="restart"/>
          </w:tcPr>
          <w:p w14:paraId="30191B82" w14:textId="26720E11" w:rsidR="00C82027" w:rsidRPr="00A0169A" w:rsidRDefault="00C82027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190C0F39" w14:textId="77777777" w:rsidR="00C82027" w:rsidRPr="00A0169A" w:rsidRDefault="00C82027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5AD1A10F" w14:textId="77777777" w:rsidR="00C82027" w:rsidRPr="00A0169A" w:rsidRDefault="00C82027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5D401875" w14:textId="77777777" w:rsidR="00C82027" w:rsidRPr="00A0169A" w:rsidRDefault="00C82027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09163B36" w14:textId="77777777" w:rsidR="00C82027" w:rsidRPr="00A0169A" w:rsidRDefault="00C82027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4300D044" w14:textId="079A7928" w:rsidR="00C82027" w:rsidRPr="00A0169A" w:rsidRDefault="00C82027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  <w:r w:rsidRPr="00A0169A">
              <w:rPr>
                <w:rFonts w:cs="Calibri"/>
                <w:b/>
              </w:rPr>
              <w:t xml:space="preserve">EQUIPE DE ENFERMAGEM DA  URGÊNCIA  </w:t>
            </w:r>
          </w:p>
        </w:tc>
        <w:tc>
          <w:tcPr>
            <w:tcW w:w="6771" w:type="dxa"/>
          </w:tcPr>
          <w:p w14:paraId="11429D8B" w14:textId="6BC389A3" w:rsidR="00C82027" w:rsidRPr="00C82027" w:rsidRDefault="00C82027" w:rsidP="00C82027">
            <w:pPr>
              <w:spacing w:after="0" w:line="259" w:lineRule="auto"/>
              <w:jc w:val="both"/>
              <w:rPr>
                <w:rFonts w:cs="Calibri"/>
              </w:rPr>
            </w:pPr>
            <w:r w:rsidRPr="00C82027">
              <w:rPr>
                <w:rFonts w:cs="Calibri"/>
              </w:rPr>
              <w:t>Acolher a paciente e seus familiares;</w:t>
            </w:r>
          </w:p>
        </w:tc>
      </w:tr>
      <w:tr w:rsidR="00C82027" w14:paraId="43C4AABC" w14:textId="77777777" w:rsidTr="00C82027">
        <w:trPr>
          <w:trHeight w:val="573"/>
        </w:trPr>
        <w:tc>
          <w:tcPr>
            <w:tcW w:w="2290" w:type="dxa"/>
            <w:vMerge/>
          </w:tcPr>
          <w:p w14:paraId="4D870C81" w14:textId="77777777" w:rsidR="00C82027" w:rsidRPr="00A0169A" w:rsidRDefault="00C82027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50F78C0D" w14:textId="29BCF8BF" w:rsidR="00C82027" w:rsidRPr="00C82027" w:rsidRDefault="00C82027" w:rsidP="00C82027">
            <w:pPr>
              <w:spacing w:after="0" w:line="259" w:lineRule="auto"/>
              <w:jc w:val="both"/>
              <w:rPr>
                <w:rFonts w:cs="Calibri"/>
              </w:rPr>
            </w:pPr>
            <w:r w:rsidRPr="00C82027">
              <w:rPr>
                <w:rFonts w:cs="Calibri"/>
              </w:rPr>
              <w:t>Realizar o processo de admissão da paciente, de acordo com as recomendações do protocolo de admissão obstétrica. (POP.GERENF. 023)</w:t>
            </w:r>
          </w:p>
        </w:tc>
      </w:tr>
      <w:tr w:rsidR="00C82027" w14:paraId="0E86069C" w14:textId="77777777" w:rsidTr="00C82027">
        <w:trPr>
          <w:trHeight w:val="159"/>
        </w:trPr>
        <w:tc>
          <w:tcPr>
            <w:tcW w:w="2290" w:type="dxa"/>
            <w:vMerge/>
          </w:tcPr>
          <w:p w14:paraId="346E3E28" w14:textId="77777777" w:rsidR="00C82027" w:rsidRPr="00A0169A" w:rsidRDefault="00C82027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0453663E" w14:textId="7B50B3A8" w:rsidR="00C82027" w:rsidRPr="00C82027" w:rsidRDefault="00C82027" w:rsidP="00C82027">
            <w:pPr>
              <w:spacing w:after="0" w:line="259" w:lineRule="auto"/>
              <w:jc w:val="both"/>
              <w:rPr>
                <w:rFonts w:cs="Calibri"/>
              </w:rPr>
            </w:pPr>
            <w:r w:rsidRPr="00C82027">
              <w:rPr>
                <w:rFonts w:cs="Calibri"/>
              </w:rPr>
              <w:t xml:space="preserve">Certificar se a equipe médica para atuação na suíte 105 está completa; </w:t>
            </w:r>
          </w:p>
        </w:tc>
      </w:tr>
      <w:tr w:rsidR="00C82027" w14:paraId="52215668" w14:textId="77777777" w:rsidTr="00C82027">
        <w:trPr>
          <w:trHeight w:val="505"/>
        </w:trPr>
        <w:tc>
          <w:tcPr>
            <w:tcW w:w="2290" w:type="dxa"/>
            <w:vMerge/>
          </w:tcPr>
          <w:p w14:paraId="6FD5B831" w14:textId="77777777" w:rsidR="00C82027" w:rsidRPr="00A0169A" w:rsidRDefault="00C82027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7508152D" w14:textId="0349D170" w:rsidR="00C82027" w:rsidRPr="00C82027" w:rsidRDefault="00C82027" w:rsidP="00C82027">
            <w:pPr>
              <w:spacing w:after="0" w:line="259" w:lineRule="auto"/>
              <w:jc w:val="both"/>
              <w:rPr>
                <w:rFonts w:cs="Calibri"/>
              </w:rPr>
            </w:pPr>
            <w:r w:rsidRPr="00C82027">
              <w:rPr>
                <w:rFonts w:cs="Calibri"/>
              </w:rPr>
              <w:t xml:space="preserve">Certificar se a paciente apresentou plano de parto e inclui-lo no prontuário da paciente; </w:t>
            </w:r>
          </w:p>
        </w:tc>
      </w:tr>
      <w:tr w:rsidR="00C82027" w14:paraId="35FE3053" w14:textId="77777777" w:rsidTr="00C82027">
        <w:trPr>
          <w:trHeight w:val="202"/>
        </w:trPr>
        <w:tc>
          <w:tcPr>
            <w:tcW w:w="2290" w:type="dxa"/>
            <w:vMerge/>
          </w:tcPr>
          <w:p w14:paraId="1342AF41" w14:textId="77777777" w:rsidR="00C82027" w:rsidRPr="00A0169A" w:rsidRDefault="00C82027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004A1B19" w14:textId="568F2FF0" w:rsidR="00C82027" w:rsidRPr="00C82027" w:rsidRDefault="00C82027" w:rsidP="00C82027">
            <w:pPr>
              <w:spacing w:after="0" w:line="259" w:lineRule="auto"/>
              <w:jc w:val="both"/>
              <w:rPr>
                <w:rFonts w:cs="Calibri"/>
              </w:rPr>
            </w:pPr>
            <w:r w:rsidRPr="00C82027">
              <w:rPr>
                <w:rFonts w:cs="Calibri"/>
              </w:rPr>
              <w:t xml:space="preserve">Comunicar sobre a admissão da paciente a enfermeira do primeiro andar; </w:t>
            </w:r>
          </w:p>
        </w:tc>
      </w:tr>
      <w:tr w:rsidR="00C82027" w14:paraId="479206D9" w14:textId="77777777" w:rsidTr="00C82027">
        <w:trPr>
          <w:trHeight w:val="320"/>
        </w:trPr>
        <w:tc>
          <w:tcPr>
            <w:tcW w:w="2290" w:type="dxa"/>
            <w:vMerge/>
          </w:tcPr>
          <w:p w14:paraId="332CC2F4" w14:textId="77777777" w:rsidR="00C82027" w:rsidRPr="00A0169A" w:rsidRDefault="00C82027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573FD9C4" w14:textId="6037BF04" w:rsidR="00C82027" w:rsidRPr="00C82027" w:rsidRDefault="00C82027" w:rsidP="00C82027">
            <w:pPr>
              <w:spacing w:after="0" w:line="259" w:lineRule="auto"/>
              <w:jc w:val="both"/>
              <w:rPr>
                <w:rFonts w:cs="Calibri"/>
              </w:rPr>
            </w:pPr>
            <w:r w:rsidRPr="00C82027">
              <w:rPr>
                <w:rFonts w:cs="Calibri"/>
              </w:rPr>
              <w:t xml:space="preserve">Criar o aviso de cirurgia e vincular ao número de atendimento da paciente, após a admissão na urgência; </w:t>
            </w:r>
          </w:p>
        </w:tc>
      </w:tr>
      <w:tr w:rsidR="00C82027" w14:paraId="116AE4CB" w14:textId="77777777" w:rsidTr="00F51680">
        <w:trPr>
          <w:trHeight w:val="822"/>
        </w:trPr>
        <w:tc>
          <w:tcPr>
            <w:tcW w:w="2290" w:type="dxa"/>
            <w:vMerge/>
          </w:tcPr>
          <w:p w14:paraId="0E96B24D" w14:textId="77777777" w:rsidR="00C82027" w:rsidRPr="00A0169A" w:rsidRDefault="00C82027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2B85E30D" w14:textId="77777777" w:rsidR="00C82027" w:rsidRPr="00C82027" w:rsidRDefault="00C82027" w:rsidP="00C82027">
            <w:pPr>
              <w:spacing w:after="0" w:line="259" w:lineRule="auto"/>
              <w:jc w:val="both"/>
              <w:rPr>
                <w:rFonts w:cs="Calibri"/>
              </w:rPr>
            </w:pPr>
            <w:r w:rsidRPr="00C82027">
              <w:rPr>
                <w:rFonts w:cs="Calibri"/>
              </w:rPr>
              <w:t xml:space="preserve">Encaminhar a paciente para a suíte 105 em cadeira de rodas ou maca. </w:t>
            </w:r>
          </w:p>
          <w:p w14:paraId="4A6439F8" w14:textId="77777777" w:rsidR="00C82027" w:rsidRPr="00A0169A" w:rsidRDefault="00C82027" w:rsidP="00C82027">
            <w:pPr>
              <w:spacing w:after="0" w:line="259" w:lineRule="auto"/>
              <w:jc w:val="both"/>
              <w:rPr>
                <w:rFonts w:cs="Calibri"/>
                <w:i/>
              </w:rPr>
            </w:pPr>
          </w:p>
          <w:p w14:paraId="4642F2D6" w14:textId="0210CD8B" w:rsidR="00C82027" w:rsidRPr="00C82027" w:rsidRDefault="00C82027" w:rsidP="00C82027">
            <w:pPr>
              <w:spacing w:after="0" w:line="259" w:lineRule="auto"/>
              <w:jc w:val="both"/>
              <w:rPr>
                <w:rFonts w:cs="Calibri"/>
              </w:rPr>
            </w:pPr>
            <w:r w:rsidRPr="00C82027">
              <w:rPr>
                <w:rFonts w:cs="Calibri"/>
                <w:b/>
                <w:i/>
              </w:rPr>
              <w:t>A admissão poderá ser realizada na própria suíte 105, desde que ela já esteja pronta e a equipe assistencial confirmada</w:t>
            </w:r>
            <w:r w:rsidRPr="00C82027">
              <w:rPr>
                <w:rFonts w:cs="Calibri"/>
                <w:b/>
              </w:rPr>
              <w:t>.</w:t>
            </w:r>
          </w:p>
        </w:tc>
      </w:tr>
      <w:tr w:rsidR="00AD3178" w14:paraId="51785AB5" w14:textId="77777777" w:rsidTr="00AD3178">
        <w:trPr>
          <w:trHeight w:val="213"/>
        </w:trPr>
        <w:tc>
          <w:tcPr>
            <w:tcW w:w="2290" w:type="dxa"/>
            <w:vMerge w:val="restart"/>
            <w:vAlign w:val="center"/>
          </w:tcPr>
          <w:p w14:paraId="3212EECA" w14:textId="77777777" w:rsidR="00AD3178" w:rsidRPr="00A0169A" w:rsidRDefault="00AD3178" w:rsidP="00AD3178">
            <w:pPr>
              <w:spacing w:after="0" w:line="259" w:lineRule="auto"/>
              <w:jc w:val="center"/>
              <w:rPr>
                <w:rFonts w:cs="Calibri"/>
                <w:b/>
                <w:color w:val="FF0000"/>
              </w:rPr>
            </w:pPr>
          </w:p>
          <w:p w14:paraId="3B8FD74A" w14:textId="77777777" w:rsidR="00AD3178" w:rsidRPr="00A0169A" w:rsidRDefault="00AD3178" w:rsidP="00AD3178">
            <w:pPr>
              <w:spacing w:after="0" w:line="259" w:lineRule="auto"/>
              <w:jc w:val="center"/>
              <w:rPr>
                <w:rFonts w:cs="Calibri"/>
                <w:b/>
                <w:color w:val="FF0000"/>
              </w:rPr>
            </w:pPr>
          </w:p>
          <w:p w14:paraId="25460789" w14:textId="5C9DE810" w:rsidR="00AD3178" w:rsidRPr="00A0169A" w:rsidRDefault="00AD3178" w:rsidP="00AD3178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30DC8375" w14:textId="16ABEA96" w:rsidR="00AD3178" w:rsidRPr="00A0169A" w:rsidRDefault="00AD3178" w:rsidP="00AD3178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5C53301E" w14:textId="77777777" w:rsidR="00AD3178" w:rsidRPr="00A0169A" w:rsidRDefault="00AD3178" w:rsidP="00AD3178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3D7A9D11" w14:textId="77777777" w:rsidR="00AD3178" w:rsidRDefault="00AD3178" w:rsidP="00AD3178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18598325" w14:textId="77777777" w:rsidR="00AD3178" w:rsidRDefault="00AD3178" w:rsidP="00AD3178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1F3E6786" w14:textId="77777777" w:rsidR="00AD3178" w:rsidRDefault="00AD3178" w:rsidP="00AD3178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3E5ED539" w14:textId="77777777" w:rsidR="00AD3178" w:rsidRDefault="00AD3178" w:rsidP="00AD3178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06D4BC22" w14:textId="77777777" w:rsidR="00AD3178" w:rsidRDefault="00AD3178" w:rsidP="00AD3178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6DC1CE75" w14:textId="77777777" w:rsidR="00AD3178" w:rsidRDefault="00AD3178" w:rsidP="00AD3178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2570FB4D" w14:textId="77777777" w:rsidR="00AD3178" w:rsidRDefault="00AD3178" w:rsidP="00AD3178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704E96AC" w14:textId="17A4B99A" w:rsidR="00AD3178" w:rsidRPr="00A0169A" w:rsidRDefault="00AD3178" w:rsidP="00AD3178">
            <w:pPr>
              <w:spacing w:after="0" w:line="259" w:lineRule="auto"/>
              <w:jc w:val="center"/>
              <w:rPr>
                <w:rFonts w:cs="Calibri"/>
                <w:b/>
                <w:color w:val="FF0000"/>
              </w:rPr>
            </w:pPr>
            <w:r w:rsidRPr="00A0169A">
              <w:rPr>
                <w:rFonts w:cs="Calibri"/>
                <w:b/>
              </w:rPr>
              <w:t>ENFERMEIRA DO PRIMEIRO ANDAR</w:t>
            </w:r>
          </w:p>
        </w:tc>
        <w:tc>
          <w:tcPr>
            <w:tcW w:w="6771" w:type="dxa"/>
          </w:tcPr>
          <w:p w14:paraId="11F725F8" w14:textId="01583CBD" w:rsidR="00AD3178" w:rsidRPr="00AD3178" w:rsidRDefault="00AD3178" w:rsidP="00AD3178">
            <w:pPr>
              <w:spacing w:after="0" w:line="259" w:lineRule="auto"/>
              <w:jc w:val="both"/>
              <w:rPr>
                <w:rFonts w:cs="Calibri"/>
                <w:color w:val="000000" w:themeColor="text1"/>
              </w:rPr>
            </w:pPr>
            <w:r w:rsidRPr="00AD3178">
              <w:rPr>
                <w:rFonts w:cs="Calibri"/>
                <w:color w:val="000000" w:themeColor="text1"/>
              </w:rPr>
              <w:lastRenderedPageBreak/>
              <w:t>PERGUNTAR AO MÉDICO ASSISTENTE sobre o risco da gestação e seguir orientações;</w:t>
            </w:r>
          </w:p>
        </w:tc>
      </w:tr>
      <w:tr w:rsidR="00AD3178" w14:paraId="0D9F78C6" w14:textId="77777777" w:rsidTr="008B05B9">
        <w:trPr>
          <w:trHeight w:val="963"/>
        </w:trPr>
        <w:tc>
          <w:tcPr>
            <w:tcW w:w="2290" w:type="dxa"/>
            <w:vMerge/>
          </w:tcPr>
          <w:p w14:paraId="2BBF06EF" w14:textId="77777777" w:rsidR="00AD3178" w:rsidRPr="00A0169A" w:rsidRDefault="00AD3178" w:rsidP="00A66C0D">
            <w:pPr>
              <w:spacing w:after="0" w:line="259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6771" w:type="dxa"/>
          </w:tcPr>
          <w:p w14:paraId="5A79CC4C" w14:textId="401CBA87" w:rsidR="00AD3178" w:rsidRPr="00AD3178" w:rsidRDefault="00AD3178" w:rsidP="00AD3178">
            <w:pPr>
              <w:spacing w:after="0" w:line="259" w:lineRule="auto"/>
              <w:jc w:val="both"/>
              <w:rPr>
                <w:rFonts w:cs="Calibri"/>
                <w:color w:val="000000" w:themeColor="text1"/>
              </w:rPr>
            </w:pPr>
            <w:r w:rsidRPr="00AD3178">
              <w:rPr>
                <w:rFonts w:cs="Calibri"/>
                <w:color w:val="000000" w:themeColor="text1"/>
              </w:rPr>
              <w:t>Conferir com o obstetra o nome dos integrantes da equipe;</w:t>
            </w:r>
          </w:p>
        </w:tc>
      </w:tr>
      <w:tr w:rsidR="00AD3178" w14:paraId="095EBA76" w14:textId="77777777" w:rsidTr="00AD3178">
        <w:trPr>
          <w:trHeight w:val="58"/>
        </w:trPr>
        <w:tc>
          <w:tcPr>
            <w:tcW w:w="2290" w:type="dxa"/>
            <w:vMerge/>
          </w:tcPr>
          <w:p w14:paraId="2EACC80C" w14:textId="77777777" w:rsidR="00AD3178" w:rsidRPr="00A0169A" w:rsidRDefault="00AD3178" w:rsidP="00A66C0D">
            <w:pPr>
              <w:spacing w:after="0" w:line="259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6771" w:type="dxa"/>
          </w:tcPr>
          <w:p w14:paraId="35834E47" w14:textId="58CDB925" w:rsidR="00AD3178" w:rsidRPr="00AD3178" w:rsidRDefault="00AD3178" w:rsidP="00AD3178">
            <w:pPr>
              <w:spacing w:after="0" w:line="259" w:lineRule="auto"/>
              <w:jc w:val="both"/>
              <w:rPr>
                <w:rFonts w:cs="Calibri"/>
              </w:rPr>
            </w:pPr>
            <w:r w:rsidRPr="00AD3178">
              <w:rPr>
                <w:rFonts w:cs="Calibri"/>
              </w:rPr>
              <w:t>Solicitar os materiais para montagem da suíte no CME.</w:t>
            </w:r>
          </w:p>
        </w:tc>
      </w:tr>
      <w:tr w:rsidR="00AD3178" w14:paraId="0338B6F9" w14:textId="77777777" w:rsidTr="00AD3178">
        <w:trPr>
          <w:trHeight w:val="358"/>
        </w:trPr>
        <w:tc>
          <w:tcPr>
            <w:tcW w:w="2290" w:type="dxa"/>
            <w:vMerge/>
          </w:tcPr>
          <w:p w14:paraId="0A78F56A" w14:textId="77777777" w:rsidR="00AD3178" w:rsidRPr="00A0169A" w:rsidRDefault="00AD3178" w:rsidP="00A66C0D">
            <w:pPr>
              <w:spacing w:after="0" w:line="259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6771" w:type="dxa"/>
          </w:tcPr>
          <w:p w14:paraId="5D6B94CF" w14:textId="4A797EDE" w:rsidR="00AD3178" w:rsidRPr="00AD3178" w:rsidRDefault="00AD3178" w:rsidP="00AD3178">
            <w:pPr>
              <w:spacing w:after="0" w:line="259" w:lineRule="auto"/>
              <w:jc w:val="both"/>
              <w:rPr>
                <w:rFonts w:cs="Calibri"/>
              </w:rPr>
            </w:pPr>
            <w:r w:rsidRPr="00AD3178">
              <w:rPr>
                <w:rFonts w:cs="Calibri"/>
              </w:rPr>
              <w:t>Conferir o funcionamento de todos os equipamentos da suíte (berço aquecido, bomba de infusão, sonar).</w:t>
            </w:r>
          </w:p>
        </w:tc>
      </w:tr>
      <w:tr w:rsidR="00AD3178" w14:paraId="718385D3" w14:textId="77777777" w:rsidTr="00135ADD">
        <w:trPr>
          <w:trHeight w:val="337"/>
        </w:trPr>
        <w:tc>
          <w:tcPr>
            <w:tcW w:w="2290" w:type="dxa"/>
            <w:vMerge/>
          </w:tcPr>
          <w:p w14:paraId="5E600D6A" w14:textId="77777777" w:rsidR="00AD3178" w:rsidRPr="00A0169A" w:rsidRDefault="00AD3178" w:rsidP="00A66C0D">
            <w:pPr>
              <w:spacing w:after="0" w:line="259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6771" w:type="dxa"/>
          </w:tcPr>
          <w:p w14:paraId="25EF89BB" w14:textId="5BE1C90C" w:rsidR="00AD3178" w:rsidRPr="00AD3178" w:rsidRDefault="00AD3178" w:rsidP="00AD3178">
            <w:pPr>
              <w:spacing w:after="0" w:line="259" w:lineRule="auto"/>
              <w:jc w:val="both"/>
              <w:rPr>
                <w:rFonts w:cs="Calibri"/>
              </w:rPr>
            </w:pPr>
            <w:r w:rsidRPr="00AD3178">
              <w:rPr>
                <w:rFonts w:cs="Calibri"/>
              </w:rPr>
              <w:t>Comunicar a enfermeira do berçário sobre o trabalho de parto na suíte 105;</w:t>
            </w:r>
          </w:p>
        </w:tc>
      </w:tr>
      <w:tr w:rsidR="00AD3178" w14:paraId="4190723A" w14:textId="77777777" w:rsidTr="00AD3178">
        <w:trPr>
          <w:trHeight w:val="317"/>
        </w:trPr>
        <w:tc>
          <w:tcPr>
            <w:tcW w:w="2290" w:type="dxa"/>
            <w:vMerge/>
          </w:tcPr>
          <w:p w14:paraId="5436E9DB" w14:textId="77777777" w:rsidR="00AD3178" w:rsidRPr="00A0169A" w:rsidRDefault="00AD3178" w:rsidP="00A66C0D">
            <w:pPr>
              <w:spacing w:after="0" w:line="259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6771" w:type="dxa"/>
          </w:tcPr>
          <w:p w14:paraId="59B64C0D" w14:textId="280288F0" w:rsidR="00AD3178" w:rsidRPr="00AD3178" w:rsidRDefault="00AD3178" w:rsidP="00AD3178">
            <w:pPr>
              <w:spacing w:after="0" w:line="259" w:lineRule="auto"/>
              <w:jc w:val="both"/>
              <w:rPr>
                <w:rFonts w:cs="Calibri"/>
              </w:rPr>
            </w:pPr>
            <w:r w:rsidRPr="00AD3178">
              <w:rPr>
                <w:rFonts w:cs="Calibri"/>
              </w:rPr>
              <w:t xml:space="preserve">Comunicar a enfermeira do CC sobre o trabalho de parto na suíte 105, para que a mesma esteja ciente caso a paciente solicite analgesia; </w:t>
            </w:r>
          </w:p>
        </w:tc>
      </w:tr>
      <w:tr w:rsidR="00AD3178" w14:paraId="0690A388" w14:textId="77777777" w:rsidTr="00AD3178">
        <w:trPr>
          <w:trHeight w:val="439"/>
        </w:trPr>
        <w:tc>
          <w:tcPr>
            <w:tcW w:w="2290" w:type="dxa"/>
            <w:vMerge/>
          </w:tcPr>
          <w:p w14:paraId="2BAFE361" w14:textId="77777777" w:rsidR="00AD3178" w:rsidRPr="00A0169A" w:rsidRDefault="00AD3178" w:rsidP="00A66C0D">
            <w:pPr>
              <w:spacing w:after="0" w:line="259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6771" w:type="dxa"/>
          </w:tcPr>
          <w:p w14:paraId="15B2C733" w14:textId="0C2846CD" w:rsidR="00AD3178" w:rsidRPr="00AD3178" w:rsidRDefault="00AD3178" w:rsidP="00AD3178">
            <w:pPr>
              <w:spacing w:after="0" w:line="259" w:lineRule="auto"/>
              <w:jc w:val="both"/>
              <w:rPr>
                <w:rFonts w:cs="Calibri"/>
              </w:rPr>
            </w:pPr>
            <w:r w:rsidRPr="00AD3178">
              <w:rPr>
                <w:rFonts w:cs="Calibri"/>
              </w:rPr>
              <w:t>Entregar cópia do plano de parto, se houver, à enfermeira do Berçário e do Centro Cirúrgico;</w:t>
            </w:r>
          </w:p>
        </w:tc>
      </w:tr>
      <w:tr w:rsidR="00AD3178" w14:paraId="7FF8E2F6" w14:textId="77777777" w:rsidTr="008B05B9">
        <w:trPr>
          <w:trHeight w:val="963"/>
        </w:trPr>
        <w:tc>
          <w:tcPr>
            <w:tcW w:w="2290" w:type="dxa"/>
            <w:vMerge/>
          </w:tcPr>
          <w:p w14:paraId="18D0A423" w14:textId="77777777" w:rsidR="00AD3178" w:rsidRPr="00A0169A" w:rsidRDefault="00AD3178" w:rsidP="00A66C0D">
            <w:pPr>
              <w:spacing w:after="0" w:line="259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6771" w:type="dxa"/>
          </w:tcPr>
          <w:p w14:paraId="1735A49D" w14:textId="5BE133B9" w:rsidR="00AD3178" w:rsidRPr="00AD3178" w:rsidRDefault="00AD3178" w:rsidP="00AD3178">
            <w:pPr>
              <w:spacing w:after="0" w:line="259" w:lineRule="auto"/>
              <w:jc w:val="both"/>
              <w:rPr>
                <w:rFonts w:cs="Calibri"/>
              </w:rPr>
            </w:pPr>
            <w:r w:rsidRPr="00AD3178">
              <w:rPr>
                <w:rFonts w:cs="Calibri"/>
              </w:rPr>
              <w:t xml:space="preserve">Solicitar na farmácia satélite do centro cirúrgico a dispensação dos kits (medicamentos e materiais), das 04 ampolas de ocitocina e soluções para administração dos fármacos (conforme descrito no POP.FARM.037 Dispensação de medicamentos e materiais para suíte 105), para essa solicitação a enfermeira deverá comunicar a farmácia o número do aviso gerado para a paciente; </w:t>
            </w:r>
          </w:p>
        </w:tc>
      </w:tr>
      <w:tr w:rsidR="00AD3178" w14:paraId="783846E3" w14:textId="77777777" w:rsidTr="008B05B9">
        <w:trPr>
          <w:trHeight w:val="963"/>
        </w:trPr>
        <w:tc>
          <w:tcPr>
            <w:tcW w:w="2290" w:type="dxa"/>
            <w:vMerge/>
          </w:tcPr>
          <w:p w14:paraId="50F7D655" w14:textId="77777777" w:rsidR="00AD3178" w:rsidRPr="00A0169A" w:rsidRDefault="00AD3178" w:rsidP="00A66C0D">
            <w:pPr>
              <w:spacing w:after="0" w:line="259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6771" w:type="dxa"/>
          </w:tcPr>
          <w:p w14:paraId="4EE66833" w14:textId="33EA7FC0" w:rsidR="00AD3178" w:rsidRPr="00AD3178" w:rsidRDefault="00AD3178" w:rsidP="00AD3178">
            <w:pPr>
              <w:shd w:val="clear" w:color="auto" w:fill="FFFFFF" w:themeFill="background1"/>
              <w:spacing w:after="0" w:line="259" w:lineRule="auto"/>
              <w:jc w:val="both"/>
              <w:rPr>
                <w:rFonts w:cs="Calibri"/>
                <w:color w:val="000000" w:themeColor="text1"/>
              </w:rPr>
            </w:pPr>
            <w:r w:rsidRPr="00AD3178">
              <w:rPr>
                <w:rFonts w:cs="Calibri"/>
                <w:color w:val="000000" w:themeColor="text1"/>
              </w:rPr>
              <w:t xml:space="preserve">Providenciar um técnico ou enfermeiro para acompanhar o procedimento e ser responsável por toda parte administrativa, consumo, gastos de sala, busca, preparo, administração, devolução e registro de insumos </w:t>
            </w:r>
            <w:proofErr w:type="spellStart"/>
            <w:r w:rsidRPr="00AD3178">
              <w:rPr>
                <w:rFonts w:cs="Calibri"/>
                <w:color w:val="000000" w:themeColor="text1"/>
              </w:rPr>
              <w:t>utililizados</w:t>
            </w:r>
            <w:proofErr w:type="spellEnd"/>
            <w:r w:rsidRPr="00AD3178">
              <w:rPr>
                <w:rFonts w:cs="Calibri"/>
                <w:color w:val="000000" w:themeColor="text1"/>
              </w:rPr>
              <w:t>;</w:t>
            </w:r>
          </w:p>
        </w:tc>
      </w:tr>
      <w:tr w:rsidR="00AD3178" w14:paraId="7F2647AC" w14:textId="77777777" w:rsidTr="00AD3178">
        <w:trPr>
          <w:trHeight w:val="192"/>
        </w:trPr>
        <w:tc>
          <w:tcPr>
            <w:tcW w:w="2290" w:type="dxa"/>
            <w:vMerge/>
          </w:tcPr>
          <w:p w14:paraId="5E612520" w14:textId="77777777" w:rsidR="00AD3178" w:rsidRPr="00A0169A" w:rsidRDefault="00AD3178" w:rsidP="00A66C0D">
            <w:pPr>
              <w:spacing w:after="0" w:line="259" w:lineRule="auto"/>
              <w:jc w:val="center"/>
              <w:rPr>
                <w:rFonts w:cs="Calibri"/>
                <w:b/>
                <w:color w:val="FF0000"/>
              </w:rPr>
            </w:pPr>
          </w:p>
        </w:tc>
        <w:tc>
          <w:tcPr>
            <w:tcW w:w="6771" w:type="dxa"/>
          </w:tcPr>
          <w:p w14:paraId="4FDA2766" w14:textId="39B7E1A9" w:rsidR="00AD3178" w:rsidRPr="00AD3178" w:rsidRDefault="00AD3178" w:rsidP="00AD3178">
            <w:pPr>
              <w:spacing w:after="0" w:line="259" w:lineRule="auto"/>
              <w:jc w:val="both"/>
              <w:rPr>
                <w:rFonts w:cs="Calibri"/>
              </w:rPr>
            </w:pPr>
            <w:r w:rsidRPr="00AD3178">
              <w:rPr>
                <w:rFonts w:cs="Calibri"/>
              </w:rPr>
              <w:t xml:space="preserve">Conferir ao final o preenchimento do </w:t>
            </w:r>
            <w:proofErr w:type="spellStart"/>
            <w:r w:rsidRPr="00AD3178">
              <w:rPr>
                <w:rFonts w:cs="Calibri"/>
              </w:rPr>
              <w:t>partograma</w:t>
            </w:r>
            <w:proofErr w:type="spellEnd"/>
            <w:r w:rsidRPr="00AD3178">
              <w:rPr>
                <w:rFonts w:cs="Calibri"/>
              </w:rPr>
              <w:t xml:space="preserve"> e folha de evolução da enfermeira da equipe.</w:t>
            </w:r>
          </w:p>
        </w:tc>
      </w:tr>
      <w:tr w:rsidR="00AD3178" w14:paraId="3FF34DE2" w14:textId="77777777" w:rsidTr="00AD3178">
        <w:trPr>
          <w:trHeight w:val="314"/>
        </w:trPr>
        <w:tc>
          <w:tcPr>
            <w:tcW w:w="2290" w:type="dxa"/>
            <w:vMerge w:val="restart"/>
          </w:tcPr>
          <w:p w14:paraId="36376C6E" w14:textId="77777777" w:rsidR="00AD3178" w:rsidRDefault="00AD3178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217C8F62" w14:textId="19C8C57F" w:rsidR="00AD3178" w:rsidRPr="00D705DA" w:rsidRDefault="00AD3178" w:rsidP="00AA330D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AUXILIAR DE FARMÁCIA DO CENTRO CIRÚRGICO</w:t>
            </w:r>
          </w:p>
        </w:tc>
        <w:tc>
          <w:tcPr>
            <w:tcW w:w="6771" w:type="dxa"/>
          </w:tcPr>
          <w:p w14:paraId="178AB94C" w14:textId="0EAE0975" w:rsidR="00AD3178" w:rsidRPr="00AD3178" w:rsidRDefault="00AD3178" w:rsidP="00AD3178">
            <w:pPr>
              <w:spacing w:after="0" w:line="259" w:lineRule="auto"/>
              <w:jc w:val="both"/>
              <w:rPr>
                <w:rFonts w:cs="Calibri"/>
              </w:rPr>
            </w:pPr>
            <w:r w:rsidRPr="00AD3178">
              <w:rPr>
                <w:rFonts w:cs="Calibri"/>
              </w:rPr>
              <w:t>Confirmar o número do aviso da paciente;</w:t>
            </w:r>
          </w:p>
        </w:tc>
      </w:tr>
      <w:tr w:rsidR="00AD3178" w14:paraId="70549837" w14:textId="77777777" w:rsidTr="00AD3178">
        <w:trPr>
          <w:trHeight w:val="403"/>
        </w:trPr>
        <w:tc>
          <w:tcPr>
            <w:tcW w:w="2290" w:type="dxa"/>
            <w:vMerge/>
          </w:tcPr>
          <w:p w14:paraId="46148E6D" w14:textId="77777777" w:rsidR="00AD3178" w:rsidRDefault="00AD3178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1DA8D087" w14:textId="71DD9D86" w:rsidR="00AD3178" w:rsidRPr="00AD3178" w:rsidRDefault="00AD3178" w:rsidP="00AD3178">
            <w:pPr>
              <w:spacing w:after="0" w:line="259" w:lineRule="auto"/>
              <w:jc w:val="both"/>
              <w:rPr>
                <w:rFonts w:cs="Calibri"/>
              </w:rPr>
            </w:pPr>
            <w:r w:rsidRPr="00AD3178">
              <w:rPr>
                <w:rFonts w:cs="Calibri"/>
              </w:rPr>
              <w:t xml:space="preserve">Disponibilizar o kit de materiais e medicações da suíte 105 para a enfermeira assistencial/ técnica de enfermagem; </w:t>
            </w:r>
          </w:p>
        </w:tc>
      </w:tr>
      <w:tr w:rsidR="00AD3178" w14:paraId="778CC1F4" w14:textId="77777777" w:rsidTr="00AD3178">
        <w:trPr>
          <w:trHeight w:val="525"/>
        </w:trPr>
        <w:tc>
          <w:tcPr>
            <w:tcW w:w="2290" w:type="dxa"/>
            <w:vMerge/>
          </w:tcPr>
          <w:p w14:paraId="15BF3796" w14:textId="77777777" w:rsidR="00AD3178" w:rsidRDefault="00AD3178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63C42A04" w14:textId="2DFC6298" w:rsidR="00AD3178" w:rsidRPr="00AD3178" w:rsidRDefault="00AD3178" w:rsidP="00AD3178">
            <w:pPr>
              <w:spacing w:after="0" w:line="259" w:lineRule="auto"/>
              <w:jc w:val="both"/>
              <w:rPr>
                <w:rFonts w:cs="Calibri"/>
              </w:rPr>
            </w:pPr>
            <w:r w:rsidRPr="00AD3178">
              <w:rPr>
                <w:rFonts w:cs="Calibri"/>
              </w:rPr>
              <w:t xml:space="preserve">Receber a ficha de consumo preenchida pela enfermeira e realizar o lançamento dos materiais e medicamentos utilizados na conta da paciente; </w:t>
            </w:r>
          </w:p>
        </w:tc>
      </w:tr>
      <w:tr w:rsidR="00AD3178" w14:paraId="5200A156" w14:textId="77777777" w:rsidTr="008923F1">
        <w:trPr>
          <w:trHeight w:val="226"/>
        </w:trPr>
        <w:tc>
          <w:tcPr>
            <w:tcW w:w="2290" w:type="dxa"/>
            <w:vMerge/>
          </w:tcPr>
          <w:p w14:paraId="441EBEB4" w14:textId="77777777" w:rsidR="00AD3178" w:rsidRDefault="00AD3178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6A86D75B" w14:textId="776AC4C6" w:rsidR="00AD3178" w:rsidRPr="00AD3178" w:rsidRDefault="00AD3178" w:rsidP="00AD3178">
            <w:pPr>
              <w:spacing w:after="0" w:line="259" w:lineRule="auto"/>
              <w:jc w:val="both"/>
              <w:rPr>
                <w:rFonts w:cs="Calibri"/>
              </w:rPr>
            </w:pPr>
            <w:r w:rsidRPr="00AD3178">
              <w:rPr>
                <w:rFonts w:cs="Calibri"/>
              </w:rPr>
              <w:t>Ao final do parto conferir com a enfermeira do primeiro andar os itens a serem devolvidos;</w:t>
            </w:r>
          </w:p>
        </w:tc>
      </w:tr>
      <w:tr w:rsidR="008923F1" w14:paraId="19462861" w14:textId="77777777" w:rsidTr="008923F1">
        <w:trPr>
          <w:trHeight w:val="354"/>
        </w:trPr>
        <w:tc>
          <w:tcPr>
            <w:tcW w:w="2290" w:type="dxa"/>
            <w:vMerge w:val="restart"/>
            <w:vAlign w:val="center"/>
          </w:tcPr>
          <w:p w14:paraId="2D21C828" w14:textId="77777777" w:rsidR="008923F1" w:rsidRDefault="008923F1" w:rsidP="008923F1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617E12E7" w14:textId="480A19DE" w:rsidR="008923F1" w:rsidRDefault="008923F1" w:rsidP="008923F1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EQUIPE DE ENFERMAGEM DO  PRIMEIRO ANDAR</w:t>
            </w:r>
          </w:p>
        </w:tc>
        <w:tc>
          <w:tcPr>
            <w:tcW w:w="6771" w:type="dxa"/>
          </w:tcPr>
          <w:p w14:paraId="3CA822A7" w14:textId="5B578917" w:rsidR="008923F1" w:rsidRPr="008923F1" w:rsidRDefault="008923F1" w:rsidP="008923F1">
            <w:pPr>
              <w:spacing w:after="0" w:line="259" w:lineRule="auto"/>
              <w:jc w:val="both"/>
              <w:rPr>
                <w:rFonts w:cs="Calibri"/>
              </w:rPr>
            </w:pPr>
            <w:r w:rsidRPr="008923F1">
              <w:rPr>
                <w:rFonts w:cs="Calibri"/>
              </w:rPr>
              <w:t>É responsável por todos os procedimentos a serem realizados na paciente durante sua permanên</w:t>
            </w:r>
            <w:r>
              <w:rPr>
                <w:rFonts w:cs="Calibri"/>
              </w:rPr>
              <w:t>cia no quarto de parto adequado;</w:t>
            </w:r>
          </w:p>
        </w:tc>
      </w:tr>
      <w:tr w:rsidR="008923F1" w14:paraId="0382FE5E" w14:textId="77777777" w:rsidTr="008923F1">
        <w:trPr>
          <w:trHeight w:val="58"/>
        </w:trPr>
        <w:tc>
          <w:tcPr>
            <w:tcW w:w="2290" w:type="dxa"/>
            <w:vMerge/>
          </w:tcPr>
          <w:p w14:paraId="718D92F7" w14:textId="77777777" w:rsidR="008923F1" w:rsidRDefault="008923F1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5F4C0C5C" w14:textId="3BE7E210" w:rsidR="008923F1" w:rsidRPr="008923F1" w:rsidRDefault="008923F1" w:rsidP="008923F1">
            <w:pPr>
              <w:spacing w:after="0" w:line="259" w:lineRule="auto"/>
              <w:jc w:val="both"/>
              <w:rPr>
                <w:rFonts w:cs="Calibri"/>
              </w:rPr>
            </w:pPr>
            <w:r w:rsidRPr="008923F1">
              <w:rPr>
                <w:rFonts w:cs="Calibri"/>
              </w:rPr>
              <w:t xml:space="preserve">Prepara e administra medicamentos prescritos durante o trabalho de parto;  </w:t>
            </w:r>
          </w:p>
        </w:tc>
      </w:tr>
      <w:tr w:rsidR="008923F1" w14:paraId="2186CEDF" w14:textId="77777777" w:rsidTr="008923F1">
        <w:trPr>
          <w:trHeight w:val="58"/>
        </w:trPr>
        <w:tc>
          <w:tcPr>
            <w:tcW w:w="2290" w:type="dxa"/>
            <w:vMerge/>
          </w:tcPr>
          <w:p w14:paraId="3D29F1F5" w14:textId="77777777" w:rsidR="008923F1" w:rsidRDefault="008923F1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0D341142" w14:textId="43DA3AA2" w:rsidR="008923F1" w:rsidRPr="008923F1" w:rsidRDefault="008923F1" w:rsidP="008923F1">
            <w:pPr>
              <w:spacing w:after="0" w:line="259" w:lineRule="auto"/>
              <w:jc w:val="both"/>
              <w:rPr>
                <w:rFonts w:cs="Calibri"/>
              </w:rPr>
            </w:pPr>
            <w:r w:rsidRPr="008923F1">
              <w:rPr>
                <w:rFonts w:cs="Calibri"/>
              </w:rPr>
              <w:t>Realizar registro de enfermagem de aco</w:t>
            </w:r>
            <w:r>
              <w:rPr>
                <w:rFonts w:cs="Calibri"/>
              </w:rPr>
              <w:t>rdo com a assistência prestada;</w:t>
            </w:r>
          </w:p>
        </w:tc>
      </w:tr>
      <w:tr w:rsidR="008923F1" w14:paraId="1A7F7F2D" w14:textId="77777777" w:rsidTr="008923F1">
        <w:trPr>
          <w:trHeight w:val="230"/>
        </w:trPr>
        <w:tc>
          <w:tcPr>
            <w:tcW w:w="2290" w:type="dxa"/>
            <w:vMerge/>
          </w:tcPr>
          <w:p w14:paraId="5AFECADE" w14:textId="77777777" w:rsidR="008923F1" w:rsidRDefault="008923F1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7BB99B15" w14:textId="054B69B2" w:rsidR="008923F1" w:rsidRPr="008923F1" w:rsidRDefault="008923F1" w:rsidP="008923F1">
            <w:pPr>
              <w:spacing w:after="0" w:line="259" w:lineRule="auto"/>
              <w:jc w:val="both"/>
              <w:rPr>
                <w:rFonts w:cs="Calibri"/>
              </w:rPr>
            </w:pPr>
            <w:r w:rsidRPr="008923F1">
              <w:rPr>
                <w:rFonts w:cs="Calibri"/>
              </w:rPr>
              <w:t xml:space="preserve">Preencher a ficha de consumo de sala de forma legível e sem rasuras; </w:t>
            </w:r>
          </w:p>
        </w:tc>
      </w:tr>
      <w:tr w:rsidR="008923F1" w14:paraId="4067411A" w14:textId="77777777" w:rsidTr="008923F1">
        <w:trPr>
          <w:trHeight w:val="361"/>
        </w:trPr>
        <w:tc>
          <w:tcPr>
            <w:tcW w:w="2290" w:type="dxa"/>
            <w:vMerge/>
          </w:tcPr>
          <w:p w14:paraId="7CFDB607" w14:textId="77777777" w:rsidR="008923F1" w:rsidRDefault="008923F1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2C3D22A8" w14:textId="3B3622E9" w:rsidR="008923F1" w:rsidRPr="008923F1" w:rsidRDefault="008923F1" w:rsidP="008923F1">
            <w:pPr>
              <w:spacing w:after="0" w:line="259" w:lineRule="auto"/>
              <w:jc w:val="both"/>
              <w:rPr>
                <w:rFonts w:cs="Calibri"/>
              </w:rPr>
            </w:pPr>
            <w:r w:rsidRPr="008923F1">
              <w:rPr>
                <w:rFonts w:cs="Calibri"/>
              </w:rPr>
              <w:t xml:space="preserve">Atende às solicitações da equipe multidisciplinar no que corresponde aos cuidados com a paciente; </w:t>
            </w:r>
          </w:p>
        </w:tc>
      </w:tr>
      <w:tr w:rsidR="008923F1" w14:paraId="0936353E" w14:textId="77777777" w:rsidTr="008923F1">
        <w:trPr>
          <w:trHeight w:val="200"/>
        </w:trPr>
        <w:tc>
          <w:tcPr>
            <w:tcW w:w="2290" w:type="dxa"/>
            <w:vMerge/>
          </w:tcPr>
          <w:p w14:paraId="48A51105" w14:textId="77777777" w:rsidR="008923F1" w:rsidRDefault="008923F1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7F8AC1B5" w14:textId="4B07985E" w:rsidR="008923F1" w:rsidRPr="008923F1" w:rsidRDefault="008923F1" w:rsidP="008923F1">
            <w:pPr>
              <w:spacing w:after="0" w:line="259" w:lineRule="auto"/>
              <w:jc w:val="both"/>
              <w:rPr>
                <w:rFonts w:cs="Calibri"/>
              </w:rPr>
            </w:pPr>
            <w:r w:rsidRPr="008923F1">
              <w:rPr>
                <w:rFonts w:cs="Calibri"/>
              </w:rPr>
              <w:t xml:space="preserve">Após o parto deverá prestar cuidados a genitora; </w:t>
            </w:r>
          </w:p>
        </w:tc>
      </w:tr>
      <w:tr w:rsidR="008923F1" w14:paraId="069A9C08" w14:textId="77777777" w:rsidTr="008923F1">
        <w:trPr>
          <w:trHeight w:val="317"/>
        </w:trPr>
        <w:tc>
          <w:tcPr>
            <w:tcW w:w="2290" w:type="dxa"/>
            <w:vMerge/>
          </w:tcPr>
          <w:p w14:paraId="1E27227B" w14:textId="77777777" w:rsidR="008923F1" w:rsidRDefault="008923F1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5E62927D" w14:textId="3AA17D63" w:rsidR="008923F1" w:rsidRPr="008923F1" w:rsidRDefault="008923F1" w:rsidP="008923F1">
            <w:pPr>
              <w:spacing w:after="0" w:line="259" w:lineRule="auto"/>
              <w:jc w:val="both"/>
              <w:rPr>
                <w:rFonts w:cs="Calibri"/>
              </w:rPr>
            </w:pPr>
            <w:r w:rsidRPr="008923F1">
              <w:rPr>
                <w:rFonts w:cs="Calibri"/>
              </w:rPr>
              <w:t xml:space="preserve">Transferir a paciente para o leito de internamento, assim que a mesma tiver condições para ser transferida; </w:t>
            </w:r>
          </w:p>
        </w:tc>
      </w:tr>
      <w:tr w:rsidR="008923F1" w14:paraId="6FE6A383" w14:textId="77777777" w:rsidTr="008923F1">
        <w:trPr>
          <w:trHeight w:val="155"/>
        </w:trPr>
        <w:tc>
          <w:tcPr>
            <w:tcW w:w="2290" w:type="dxa"/>
            <w:vMerge/>
          </w:tcPr>
          <w:p w14:paraId="61CC4691" w14:textId="77777777" w:rsidR="008923F1" w:rsidRDefault="008923F1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74BC1E63" w14:textId="12B007CC" w:rsidR="008923F1" w:rsidRPr="008923F1" w:rsidRDefault="008923F1" w:rsidP="008923F1">
            <w:pPr>
              <w:spacing w:after="0" w:line="259" w:lineRule="auto"/>
              <w:jc w:val="both"/>
              <w:rPr>
                <w:rFonts w:cs="Calibri"/>
              </w:rPr>
            </w:pPr>
            <w:r w:rsidRPr="008923F1">
              <w:rPr>
                <w:rFonts w:cs="Calibri"/>
              </w:rPr>
              <w:t>Conferir e devolver os materiais retirados no CME;</w:t>
            </w:r>
          </w:p>
        </w:tc>
      </w:tr>
      <w:tr w:rsidR="008923F1" w14:paraId="7A1EC533" w14:textId="77777777" w:rsidTr="008923F1">
        <w:trPr>
          <w:trHeight w:val="288"/>
        </w:trPr>
        <w:tc>
          <w:tcPr>
            <w:tcW w:w="2290" w:type="dxa"/>
            <w:vMerge/>
          </w:tcPr>
          <w:p w14:paraId="02E04926" w14:textId="77777777" w:rsidR="008923F1" w:rsidRDefault="008923F1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7162E602" w14:textId="716AE9B5" w:rsidR="008923F1" w:rsidRPr="008923F1" w:rsidRDefault="008923F1" w:rsidP="008923F1">
            <w:pPr>
              <w:spacing w:after="0" w:line="259" w:lineRule="auto"/>
              <w:jc w:val="both"/>
              <w:rPr>
                <w:rFonts w:cs="Calibri"/>
              </w:rPr>
            </w:pPr>
            <w:r w:rsidRPr="008923F1">
              <w:rPr>
                <w:rFonts w:cs="Calibri"/>
              </w:rPr>
              <w:t xml:space="preserve">Realizar devolução de todos os materiais e medicamentos não utilizados durante o parto; </w:t>
            </w:r>
          </w:p>
        </w:tc>
      </w:tr>
      <w:tr w:rsidR="008923F1" w14:paraId="51A36770" w14:textId="77777777" w:rsidTr="008923F1">
        <w:trPr>
          <w:trHeight w:val="409"/>
        </w:trPr>
        <w:tc>
          <w:tcPr>
            <w:tcW w:w="2290" w:type="dxa"/>
            <w:vMerge/>
          </w:tcPr>
          <w:p w14:paraId="52FE6C12" w14:textId="77777777" w:rsidR="008923F1" w:rsidRDefault="008923F1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0584C5C2" w14:textId="79D97550" w:rsidR="008923F1" w:rsidRPr="008923F1" w:rsidRDefault="008923F1" w:rsidP="008923F1">
            <w:pPr>
              <w:spacing w:after="0" w:line="259" w:lineRule="auto"/>
              <w:jc w:val="both"/>
              <w:rPr>
                <w:rFonts w:cs="Calibri"/>
              </w:rPr>
            </w:pPr>
            <w:r w:rsidRPr="008923F1">
              <w:rPr>
                <w:rFonts w:cs="Calibri"/>
              </w:rPr>
              <w:t xml:space="preserve">Descartar a placenta em recipiente adequado (caso a paciente não deseje levar para casa); </w:t>
            </w:r>
          </w:p>
        </w:tc>
      </w:tr>
      <w:tr w:rsidR="008923F1" w14:paraId="586C452F" w14:textId="77777777" w:rsidTr="008923F1">
        <w:trPr>
          <w:trHeight w:val="389"/>
        </w:trPr>
        <w:tc>
          <w:tcPr>
            <w:tcW w:w="2290" w:type="dxa"/>
            <w:vMerge/>
          </w:tcPr>
          <w:p w14:paraId="51B2E999" w14:textId="77777777" w:rsidR="008923F1" w:rsidRDefault="008923F1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57B867A0" w14:textId="1F4A1000" w:rsidR="008923F1" w:rsidRPr="008923F1" w:rsidRDefault="008923F1" w:rsidP="008923F1">
            <w:pPr>
              <w:spacing w:after="0" w:line="259" w:lineRule="auto"/>
              <w:jc w:val="both"/>
              <w:rPr>
                <w:rFonts w:cs="Calibri"/>
              </w:rPr>
            </w:pPr>
            <w:r w:rsidRPr="008923F1">
              <w:rPr>
                <w:rFonts w:cs="Calibri"/>
              </w:rPr>
              <w:t>Comunicar a equipe de higienização que o quarto está liberado para limpeza e desinfecção;</w:t>
            </w:r>
          </w:p>
        </w:tc>
      </w:tr>
      <w:tr w:rsidR="008923F1" w14:paraId="26DE7F07" w14:textId="77777777" w:rsidTr="008923F1">
        <w:trPr>
          <w:trHeight w:val="577"/>
        </w:trPr>
        <w:tc>
          <w:tcPr>
            <w:tcW w:w="2290" w:type="dxa"/>
            <w:vMerge w:val="restart"/>
          </w:tcPr>
          <w:p w14:paraId="36BD7835" w14:textId="77777777" w:rsidR="008923F1" w:rsidRDefault="008923F1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7C5D7441" w14:textId="77777777" w:rsidR="008923F1" w:rsidRDefault="008923F1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0089D73C" w14:textId="77777777" w:rsidR="008923F1" w:rsidRDefault="008923F1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41FA1933" w14:textId="77777777" w:rsidR="008923F1" w:rsidRDefault="008923F1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  <w:p w14:paraId="30494804" w14:textId="7C475024" w:rsidR="008923F1" w:rsidRDefault="008923F1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ENFERMEIRA DO BERÇÁRIO/UTIN.</w:t>
            </w:r>
          </w:p>
        </w:tc>
        <w:tc>
          <w:tcPr>
            <w:tcW w:w="6771" w:type="dxa"/>
          </w:tcPr>
          <w:p w14:paraId="065C881D" w14:textId="17F78A62" w:rsidR="008923F1" w:rsidRPr="008923F1" w:rsidRDefault="008923F1" w:rsidP="008923F1">
            <w:pPr>
              <w:spacing w:after="0" w:line="259" w:lineRule="auto"/>
              <w:jc w:val="both"/>
              <w:rPr>
                <w:rFonts w:cs="Calibri"/>
              </w:rPr>
            </w:pPr>
            <w:r w:rsidRPr="008923F1">
              <w:rPr>
                <w:rFonts w:cs="Calibri"/>
              </w:rPr>
              <w:t>Disponibiliza o kit para admissão do RN (vitamina K, PVPI, álcool à 70%, cotonete);</w:t>
            </w:r>
          </w:p>
        </w:tc>
      </w:tr>
      <w:tr w:rsidR="008923F1" w14:paraId="6AFAA2FB" w14:textId="77777777" w:rsidTr="008923F1">
        <w:trPr>
          <w:trHeight w:val="401"/>
        </w:trPr>
        <w:tc>
          <w:tcPr>
            <w:tcW w:w="2290" w:type="dxa"/>
            <w:vMerge/>
          </w:tcPr>
          <w:p w14:paraId="23C8AFD4" w14:textId="77777777" w:rsidR="008923F1" w:rsidRDefault="008923F1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650E26FD" w14:textId="6A35941F" w:rsidR="008923F1" w:rsidRPr="008923F1" w:rsidRDefault="008923F1" w:rsidP="008923F1">
            <w:pPr>
              <w:spacing w:after="0" w:line="259" w:lineRule="auto"/>
              <w:jc w:val="both"/>
              <w:rPr>
                <w:rFonts w:cs="Calibri"/>
              </w:rPr>
            </w:pPr>
            <w:r w:rsidRPr="008923F1">
              <w:rPr>
                <w:rFonts w:cs="Calibri"/>
              </w:rPr>
              <w:t xml:space="preserve">Disponibiliza os equipamentos para verificação das medidas antropométricas (balança, </w:t>
            </w:r>
            <w:proofErr w:type="spellStart"/>
            <w:r w:rsidRPr="008923F1">
              <w:rPr>
                <w:rFonts w:cs="Calibri"/>
              </w:rPr>
              <w:t>estadiômetro</w:t>
            </w:r>
            <w:proofErr w:type="spellEnd"/>
            <w:r w:rsidRPr="008923F1">
              <w:rPr>
                <w:rFonts w:cs="Calibri"/>
              </w:rPr>
              <w:t xml:space="preserve">, fita métrica); </w:t>
            </w:r>
          </w:p>
        </w:tc>
      </w:tr>
      <w:tr w:rsidR="008923F1" w14:paraId="2275EA85" w14:textId="77777777" w:rsidTr="008923F1">
        <w:trPr>
          <w:trHeight w:val="381"/>
        </w:trPr>
        <w:tc>
          <w:tcPr>
            <w:tcW w:w="2290" w:type="dxa"/>
            <w:vMerge/>
          </w:tcPr>
          <w:p w14:paraId="58E98726" w14:textId="77777777" w:rsidR="008923F1" w:rsidRDefault="008923F1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11F2961F" w14:textId="25B2476E" w:rsidR="008923F1" w:rsidRPr="008923F1" w:rsidRDefault="008923F1" w:rsidP="008923F1">
            <w:pPr>
              <w:spacing w:after="0" w:line="259" w:lineRule="auto"/>
              <w:jc w:val="both"/>
              <w:rPr>
                <w:rFonts w:cs="Calibri"/>
              </w:rPr>
            </w:pPr>
            <w:r w:rsidRPr="008923F1">
              <w:rPr>
                <w:rFonts w:cs="Calibri"/>
              </w:rPr>
              <w:t>Disponibiliza os equipamentos para verificação de sinais vitais (</w:t>
            </w:r>
            <w:proofErr w:type="spellStart"/>
            <w:r w:rsidRPr="008923F1">
              <w:rPr>
                <w:rFonts w:cs="Calibri"/>
              </w:rPr>
              <w:t>oxímetro</w:t>
            </w:r>
            <w:proofErr w:type="spellEnd"/>
            <w:r w:rsidRPr="008923F1">
              <w:rPr>
                <w:rFonts w:cs="Calibri"/>
              </w:rPr>
              <w:t>, termômetro);</w:t>
            </w:r>
          </w:p>
        </w:tc>
      </w:tr>
      <w:tr w:rsidR="008923F1" w14:paraId="3F9B657E" w14:textId="77777777" w:rsidTr="008923F1">
        <w:trPr>
          <w:trHeight w:val="219"/>
        </w:trPr>
        <w:tc>
          <w:tcPr>
            <w:tcW w:w="2290" w:type="dxa"/>
            <w:vMerge/>
          </w:tcPr>
          <w:p w14:paraId="5181259A" w14:textId="77777777" w:rsidR="008923F1" w:rsidRDefault="008923F1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628C68BF" w14:textId="0D5DA6A5" w:rsidR="008923F1" w:rsidRPr="008923F1" w:rsidRDefault="008923F1" w:rsidP="008923F1">
            <w:pPr>
              <w:spacing w:after="0" w:line="259" w:lineRule="auto"/>
              <w:jc w:val="both"/>
              <w:rPr>
                <w:rFonts w:cs="Calibri"/>
              </w:rPr>
            </w:pPr>
            <w:r w:rsidRPr="008923F1">
              <w:rPr>
                <w:rFonts w:cs="Calibri"/>
              </w:rPr>
              <w:t xml:space="preserve">Realiza o preenchimento das plaquinhas de identificação do quarto e berço com os dados do RN. </w:t>
            </w:r>
          </w:p>
        </w:tc>
      </w:tr>
      <w:tr w:rsidR="008923F1" w14:paraId="7EB6D336" w14:textId="77777777" w:rsidTr="008923F1">
        <w:trPr>
          <w:trHeight w:val="58"/>
        </w:trPr>
        <w:tc>
          <w:tcPr>
            <w:tcW w:w="2290" w:type="dxa"/>
            <w:vMerge/>
          </w:tcPr>
          <w:p w14:paraId="773E2F9E" w14:textId="77777777" w:rsidR="008923F1" w:rsidRDefault="008923F1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27B5A63A" w14:textId="7BF3CEB6" w:rsidR="008923F1" w:rsidRPr="008923F1" w:rsidRDefault="008923F1" w:rsidP="008923F1">
            <w:pPr>
              <w:spacing w:after="0" w:line="259" w:lineRule="auto"/>
              <w:jc w:val="both"/>
              <w:rPr>
                <w:rFonts w:cs="Calibri"/>
              </w:rPr>
            </w:pPr>
            <w:r w:rsidRPr="008923F1">
              <w:rPr>
                <w:rFonts w:cs="Calibri"/>
              </w:rPr>
              <w:t>Realiza a admissão do RN no sistema MV</w:t>
            </w:r>
          </w:p>
        </w:tc>
      </w:tr>
      <w:tr w:rsidR="008923F1" w14:paraId="1D9C7618" w14:textId="77777777" w:rsidTr="008923F1">
        <w:trPr>
          <w:trHeight w:val="332"/>
        </w:trPr>
        <w:tc>
          <w:tcPr>
            <w:tcW w:w="2290" w:type="dxa"/>
            <w:vMerge/>
          </w:tcPr>
          <w:p w14:paraId="07E5FE23" w14:textId="77777777" w:rsidR="008923F1" w:rsidRDefault="008923F1" w:rsidP="00A66C0D">
            <w:pPr>
              <w:spacing w:after="0" w:line="259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6771" w:type="dxa"/>
          </w:tcPr>
          <w:p w14:paraId="1D533EC9" w14:textId="19EEA63A" w:rsidR="008923F1" w:rsidRPr="008923F1" w:rsidRDefault="008923F1" w:rsidP="008923F1">
            <w:pPr>
              <w:spacing w:after="0" w:line="259" w:lineRule="auto"/>
              <w:jc w:val="both"/>
              <w:rPr>
                <w:rFonts w:cs="Calibri"/>
              </w:rPr>
            </w:pPr>
            <w:r w:rsidRPr="008923F1">
              <w:rPr>
                <w:rFonts w:cs="Calibri"/>
              </w:rPr>
              <w:t>Realiza o preenchimento e entrega da declaração de nascido vivo (DNV);</w:t>
            </w:r>
          </w:p>
        </w:tc>
      </w:tr>
      <w:tr w:rsidR="00A66C0D" w:rsidRPr="00B42935" w14:paraId="5723ADFB" w14:textId="77777777" w:rsidTr="00B42935">
        <w:trPr>
          <w:trHeight w:val="243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1B0850A7" w14:textId="68316B58" w:rsidR="00A66C0D" w:rsidRDefault="00CE568F" w:rsidP="00CE568F">
            <w:pPr>
              <w:pStyle w:val="PargrafodaLista"/>
              <w:numPr>
                <w:ilvl w:val="0"/>
                <w:numId w:val="26"/>
              </w:num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PRINCIPAIS DÚVIDAS SOBRE PLANO DE PARTO, PARTO E </w:t>
            </w:r>
            <w:r w:rsidR="00D46FAF" w:rsidRPr="00CE568F">
              <w:rPr>
                <w:rFonts w:asciiTheme="minorHAnsi" w:hAnsiTheme="minorHAnsi" w:cstheme="minorHAnsi"/>
                <w:b/>
                <w:sz w:val="20"/>
                <w:szCs w:val="20"/>
              </w:rPr>
              <w:t>PROCEDIMENTOS REAL</w:t>
            </w:r>
            <w:r w:rsidRPr="00CE568F">
              <w:rPr>
                <w:rFonts w:asciiTheme="minorHAnsi" w:hAnsiTheme="minorHAnsi" w:cstheme="minorHAnsi"/>
                <w:b/>
                <w:sz w:val="20"/>
                <w:szCs w:val="20"/>
              </w:rPr>
              <w:t>IZADOS E PERMITIDOS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08CA6224" w14:textId="2C411766" w:rsidR="00CE568F" w:rsidRPr="00CE568F" w:rsidRDefault="00CE568F" w:rsidP="00CE568F">
            <w:pPr>
              <w:pStyle w:val="PargrafodaLista"/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Tais procedimentos são regulados pelo protocolo: plano de parto e parto no HMSH </w:t>
            </w:r>
          </w:p>
        </w:tc>
      </w:tr>
      <w:tr w:rsidR="00A66C0D" w:rsidRPr="00C16B92" w14:paraId="6E42BC7D" w14:textId="77777777" w:rsidTr="00C16B92">
        <w:trPr>
          <w:trHeight w:val="243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2004ABE2" w14:textId="5F766737" w:rsidR="00A66C0D" w:rsidRPr="00AA330D" w:rsidRDefault="00CE568F" w:rsidP="00AA330D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6.1 -  </w:t>
            </w:r>
            <w:r w:rsidR="00A66C0D" w:rsidRPr="00AA330D">
              <w:rPr>
                <w:rFonts w:asciiTheme="minorHAnsi" w:hAnsiTheme="minorHAnsi" w:cstheme="minorHAnsi"/>
                <w:b/>
              </w:rPr>
              <w:t>PROC</w:t>
            </w:r>
            <w:r w:rsidR="00CB280F">
              <w:rPr>
                <w:rFonts w:asciiTheme="minorHAnsi" w:hAnsiTheme="minorHAnsi" w:cstheme="minorHAnsi"/>
                <w:b/>
              </w:rPr>
              <w:t>EDIMENTOS NÃO FARMACOLÓGICOS PERMITIDOS PARA ALÍVIO DA DOR</w:t>
            </w:r>
          </w:p>
        </w:tc>
      </w:tr>
      <w:tr w:rsidR="00A66C0D" w:rsidRPr="000D0AA9" w14:paraId="1CC2128B" w14:textId="77777777" w:rsidTr="000D0AA9">
        <w:trPr>
          <w:trHeight w:val="243"/>
        </w:trPr>
        <w:tc>
          <w:tcPr>
            <w:tcW w:w="9061" w:type="dxa"/>
            <w:gridSpan w:val="2"/>
            <w:shd w:val="clear" w:color="auto" w:fill="FFFFFF" w:themeFill="background1"/>
          </w:tcPr>
          <w:p w14:paraId="0A0E1E27" w14:textId="7CB96846" w:rsidR="00A66C0D" w:rsidRDefault="00CB280F" w:rsidP="00FD77C8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 xml:space="preserve">Massagens corporais; </w:t>
            </w:r>
          </w:p>
          <w:p w14:paraId="203F6DB5" w14:textId="330D2214" w:rsidR="00D46FAF" w:rsidRDefault="00CB280F" w:rsidP="00FD77C8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 xml:space="preserve">Exercícios respiratórios; </w:t>
            </w:r>
          </w:p>
          <w:p w14:paraId="642A4DC9" w14:textId="50D03D15" w:rsidR="00D46FAF" w:rsidRDefault="00D46FAF" w:rsidP="00FD77C8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 xml:space="preserve">Banho morno de aspersão ou de banheira; </w:t>
            </w:r>
          </w:p>
          <w:p w14:paraId="0FE69A81" w14:textId="19504753" w:rsidR="00D46FAF" w:rsidRPr="00CB280F" w:rsidRDefault="00CB280F" w:rsidP="00FD77C8">
            <w:pPr>
              <w:pStyle w:val="PargrafodaLista"/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 xml:space="preserve">Bola de </w:t>
            </w:r>
            <w:proofErr w:type="spellStart"/>
            <w:r>
              <w:t>pilates</w:t>
            </w:r>
            <w:proofErr w:type="spellEnd"/>
            <w:r>
              <w:t xml:space="preserve"> e movimentação constante.</w:t>
            </w:r>
          </w:p>
        </w:tc>
      </w:tr>
      <w:tr w:rsidR="00A66C0D" w:rsidRPr="000D0AA9" w14:paraId="5DD70B9A" w14:textId="77777777" w:rsidTr="00601C92">
        <w:trPr>
          <w:trHeight w:val="243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138B30AD" w14:textId="4184239C" w:rsidR="00A66C0D" w:rsidRPr="00D46FAF" w:rsidRDefault="00CE568F" w:rsidP="00D46FAF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6.2 - </w:t>
            </w:r>
            <w:r w:rsidR="00A66C0D" w:rsidRPr="00D46FAF">
              <w:rPr>
                <w:rFonts w:asciiTheme="minorHAnsi" w:hAnsiTheme="minorHAnsi" w:cstheme="minorHAnsi"/>
                <w:b/>
                <w:bCs/>
              </w:rPr>
              <w:t>ANALGESIA FARM</w:t>
            </w:r>
            <w:r w:rsidR="00CB280F">
              <w:rPr>
                <w:rFonts w:asciiTheme="minorHAnsi" w:hAnsiTheme="minorHAnsi" w:cstheme="minorHAnsi"/>
                <w:b/>
                <w:bCs/>
              </w:rPr>
              <w:t>ACOLÓGICA</w:t>
            </w:r>
          </w:p>
        </w:tc>
      </w:tr>
      <w:tr w:rsidR="00A66C0D" w:rsidRPr="000D0AA9" w14:paraId="38C2A873" w14:textId="77777777" w:rsidTr="000D0AA9">
        <w:trPr>
          <w:trHeight w:val="243"/>
        </w:trPr>
        <w:tc>
          <w:tcPr>
            <w:tcW w:w="9061" w:type="dxa"/>
            <w:gridSpan w:val="2"/>
            <w:shd w:val="clear" w:color="auto" w:fill="FFFFFF" w:themeFill="background1"/>
          </w:tcPr>
          <w:p w14:paraId="38A7F980" w14:textId="77777777" w:rsidR="00A66C0D" w:rsidRDefault="00CB280F" w:rsidP="00FD77C8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Poderá ser realizada diante a avaliação da equipe multiprofissional e solicitação da paciente; </w:t>
            </w:r>
          </w:p>
          <w:p w14:paraId="1F45D48A" w14:textId="77777777" w:rsidR="00CB280F" w:rsidRPr="00EF0300" w:rsidRDefault="00CB280F" w:rsidP="00FD77C8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F0300">
              <w:rPr>
                <w:rFonts w:asciiTheme="minorHAnsi" w:hAnsiTheme="minorHAnsi" w:cstheme="minorHAnsi"/>
              </w:rPr>
              <w:t xml:space="preserve">Paciente deverá assinar o TCLE para anestesia; </w:t>
            </w:r>
          </w:p>
          <w:p w14:paraId="07660F76" w14:textId="5649FD68" w:rsidR="00CB280F" w:rsidRPr="00EF0300" w:rsidRDefault="006E1132" w:rsidP="00FD77C8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EF0300">
              <w:rPr>
                <w:rFonts w:asciiTheme="minorHAnsi" w:hAnsiTheme="minorHAnsi" w:cstheme="minorHAnsi"/>
              </w:rPr>
              <w:t>A a</w:t>
            </w:r>
            <w:r w:rsidR="00CB280F" w:rsidRPr="00EF0300">
              <w:rPr>
                <w:rFonts w:asciiTheme="minorHAnsi" w:hAnsiTheme="minorHAnsi" w:cstheme="minorHAnsi"/>
              </w:rPr>
              <w:t>nalgesia deverá ser realizada pelo anestesista da equipe de parto adequado;</w:t>
            </w:r>
          </w:p>
          <w:p w14:paraId="65BB9820" w14:textId="77777777" w:rsidR="00F51680" w:rsidRDefault="00F51680" w:rsidP="00FD77C8">
            <w:pPr>
              <w:pStyle w:val="Pargrafoda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Local para procedimento (</w:t>
            </w:r>
            <w:proofErr w:type="spellStart"/>
            <w:r>
              <w:rPr>
                <w:rFonts w:asciiTheme="minorHAnsi" w:hAnsiTheme="minorHAnsi" w:cstheme="minorHAnsi"/>
              </w:rPr>
              <w:t>raqui</w:t>
            </w:r>
            <w:proofErr w:type="spellEnd"/>
            <w:r>
              <w:rPr>
                <w:rFonts w:asciiTheme="minorHAnsi" w:hAnsiTheme="minorHAnsi" w:cstheme="minorHAnsi"/>
              </w:rPr>
              <w:t xml:space="preserve"> ou </w:t>
            </w:r>
            <w:proofErr w:type="spellStart"/>
            <w:r>
              <w:rPr>
                <w:rFonts w:asciiTheme="minorHAnsi" w:hAnsiTheme="minorHAnsi" w:cstheme="minorHAnsi"/>
              </w:rPr>
              <w:t>peri</w:t>
            </w:r>
            <w:proofErr w:type="spellEnd"/>
            <w:r>
              <w:rPr>
                <w:rFonts w:asciiTheme="minorHAnsi" w:hAnsiTheme="minorHAnsi" w:cstheme="minorHAnsi"/>
              </w:rPr>
              <w:t>):</w:t>
            </w:r>
          </w:p>
          <w:p w14:paraId="6835CC93" w14:textId="65C11FFE" w:rsidR="00F51680" w:rsidRDefault="00F51680" w:rsidP="00F51680">
            <w:pPr>
              <w:pStyle w:val="PargrafodaLista"/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1680">
              <w:rPr>
                <w:rFonts w:asciiTheme="minorHAnsi" w:hAnsiTheme="minorHAnsi" w:cstheme="minorHAnsi"/>
                <w:u w:val="single"/>
              </w:rPr>
              <w:t>Anestesiologista da Equipe:</w:t>
            </w:r>
            <w:r>
              <w:rPr>
                <w:rFonts w:asciiTheme="minorHAnsi" w:hAnsiTheme="minorHAnsi" w:cstheme="minorHAnsi"/>
              </w:rPr>
              <w:t xml:space="preserve"> o</w:t>
            </w:r>
            <w:r w:rsidR="00CB280F" w:rsidRPr="00EF0300">
              <w:rPr>
                <w:rFonts w:asciiTheme="minorHAnsi" w:hAnsiTheme="minorHAnsi" w:cstheme="minorHAnsi"/>
              </w:rPr>
              <w:t xml:space="preserve"> procedimento</w:t>
            </w:r>
            <w:r>
              <w:rPr>
                <w:rFonts w:asciiTheme="minorHAnsi" w:hAnsiTheme="minorHAnsi" w:cstheme="minorHAnsi"/>
              </w:rPr>
              <w:t xml:space="preserve"> deverá ser realizado preferencialmente no centro cirúrgico por questões de segurança e depois a paciente poderá voltar para a suíte onde será acompanhada e monitorizada pela equipe. Sob solicitação prévia do anestesiologista (devido à necessidade de preparo de material), o procedimento </w:t>
            </w:r>
            <w:r w:rsidR="00CB280F">
              <w:rPr>
                <w:rFonts w:asciiTheme="minorHAnsi" w:hAnsiTheme="minorHAnsi" w:cstheme="minorHAnsi"/>
              </w:rPr>
              <w:t xml:space="preserve">poderá ser realizado na própria suíte 105, ou caso o anestesista prefira, uma sala poderá ser solicitada </w:t>
            </w:r>
            <w:r w:rsidR="00A45AB2">
              <w:rPr>
                <w:rFonts w:asciiTheme="minorHAnsi" w:hAnsiTheme="minorHAnsi" w:cstheme="minorHAnsi"/>
              </w:rPr>
              <w:t>para realização do procedimento</w:t>
            </w:r>
            <w:r>
              <w:rPr>
                <w:rFonts w:asciiTheme="minorHAnsi" w:hAnsiTheme="minorHAnsi" w:cstheme="minorHAnsi"/>
              </w:rPr>
              <w:t>;</w:t>
            </w:r>
          </w:p>
          <w:p w14:paraId="745695ED" w14:textId="28888AFA" w:rsidR="00CB280F" w:rsidRPr="00A4442D" w:rsidRDefault="00F51680" w:rsidP="00F51680">
            <w:pPr>
              <w:pStyle w:val="PargrafodaLista"/>
              <w:numPr>
                <w:ilvl w:val="1"/>
                <w:numId w:val="1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F51680">
              <w:rPr>
                <w:rFonts w:asciiTheme="minorHAnsi" w:hAnsiTheme="minorHAnsi" w:cstheme="minorHAnsi"/>
                <w:u w:val="single"/>
              </w:rPr>
              <w:t>Anestesiologista Plantonista:</w:t>
            </w:r>
            <w:r>
              <w:rPr>
                <w:rFonts w:asciiTheme="minorHAnsi" w:hAnsiTheme="minorHAnsi" w:cstheme="minorHAnsi"/>
              </w:rPr>
              <w:t xml:space="preserve"> caso seja necessário analgesia e não existir anestesiologista da equipe contratado, a paciente será deslocada até o centro cirúrgico onde receberá analgesia. Nestes casos, por questões de segurança e necessidade do seguimento do anestesiologista que não poderá se ausentar do setor, o parto deverá ser conduzido em ambiente de centro cirúrgico e não mais poderá retornar para suíte 105. </w:t>
            </w:r>
          </w:p>
        </w:tc>
      </w:tr>
      <w:tr w:rsidR="00A45AB2" w:rsidRPr="000D0AA9" w14:paraId="5C6B8A09" w14:textId="77777777" w:rsidTr="00A45AB2">
        <w:trPr>
          <w:trHeight w:val="243"/>
        </w:trPr>
        <w:tc>
          <w:tcPr>
            <w:tcW w:w="9061" w:type="dxa"/>
            <w:gridSpan w:val="2"/>
            <w:shd w:val="clear" w:color="auto" w:fill="D0CECE" w:themeFill="background2" w:themeFillShade="E6"/>
          </w:tcPr>
          <w:p w14:paraId="13486C33" w14:textId="20A57D04" w:rsidR="00A45AB2" w:rsidRPr="00A45AB2" w:rsidRDefault="00CE568F" w:rsidP="00A45AB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6.3 - </w:t>
            </w:r>
            <w:r w:rsidR="00A45AB2" w:rsidRPr="00A45AB2">
              <w:rPr>
                <w:rFonts w:asciiTheme="minorHAnsi" w:hAnsiTheme="minorHAnsi" w:cstheme="minorHAnsi"/>
                <w:b/>
              </w:rPr>
              <w:t>O  ACOMPANHANTE PODERÁ CORTAR O CORDÃO UMBILICAL DO RN APÓS  O NASCIMENTO?</w:t>
            </w:r>
          </w:p>
        </w:tc>
      </w:tr>
      <w:tr w:rsidR="00A45AB2" w:rsidRPr="000D0AA9" w14:paraId="02153CA8" w14:textId="77777777" w:rsidTr="00A45AB2">
        <w:trPr>
          <w:trHeight w:val="243"/>
        </w:trPr>
        <w:tc>
          <w:tcPr>
            <w:tcW w:w="9061" w:type="dxa"/>
            <w:gridSpan w:val="2"/>
            <w:shd w:val="clear" w:color="auto" w:fill="FFFFFF" w:themeFill="background1"/>
          </w:tcPr>
          <w:p w14:paraId="79BA7B33" w14:textId="1D313084" w:rsidR="00A45AB2" w:rsidRPr="00A45AB2" w:rsidRDefault="00A45AB2" w:rsidP="00FD77C8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</w:rPr>
            </w:pPr>
            <w:r w:rsidRPr="00A45AB2">
              <w:rPr>
                <w:rFonts w:asciiTheme="minorHAnsi" w:hAnsiTheme="minorHAnsi" w:cstheme="minorHAnsi"/>
                <w:bCs/>
                <w:noProof/>
              </w:rPr>
              <w:t>Sim, será permitido que o acompanhante realize o corte o cordão umbilical. O clampeamento deve ser realizado após pelo menos 1 (um) minuto do parto.</w:t>
            </w:r>
          </w:p>
        </w:tc>
      </w:tr>
      <w:tr w:rsidR="00A45AB2" w:rsidRPr="000D0AA9" w14:paraId="2144A8F9" w14:textId="77777777" w:rsidTr="00A0169A">
        <w:trPr>
          <w:trHeight w:val="243"/>
        </w:trPr>
        <w:tc>
          <w:tcPr>
            <w:tcW w:w="9061" w:type="dxa"/>
            <w:gridSpan w:val="2"/>
            <w:shd w:val="clear" w:color="auto" w:fill="D0CECE" w:themeFill="background2" w:themeFillShade="E6"/>
          </w:tcPr>
          <w:p w14:paraId="41096A6D" w14:textId="7EBF42D9" w:rsidR="00A45AB2" w:rsidRPr="00A45AB2" w:rsidRDefault="00CE568F" w:rsidP="00A45AB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/>
              </w:rPr>
              <w:t xml:space="preserve">6.4 - </w:t>
            </w:r>
            <w:r w:rsidR="00A45AB2" w:rsidRPr="00A45AB2">
              <w:rPr>
                <w:rFonts w:asciiTheme="minorHAnsi" w:hAnsiTheme="minorHAnsi" w:cstheme="minorHAnsi"/>
                <w:b/>
              </w:rPr>
              <w:t>O RECÉM-NASCIDO SERÁ COLOCADO EM CONTATO COM A MÃE IMEDIATAMENTE APÓS O NASCIMENTO?</w:t>
            </w:r>
          </w:p>
        </w:tc>
      </w:tr>
      <w:tr w:rsidR="00A45AB2" w:rsidRPr="000D0AA9" w14:paraId="53131814" w14:textId="77777777" w:rsidTr="00A45AB2">
        <w:trPr>
          <w:trHeight w:val="243"/>
        </w:trPr>
        <w:tc>
          <w:tcPr>
            <w:tcW w:w="9061" w:type="dxa"/>
            <w:gridSpan w:val="2"/>
            <w:shd w:val="clear" w:color="auto" w:fill="FFFFFF" w:themeFill="background1"/>
          </w:tcPr>
          <w:p w14:paraId="05CE36A5" w14:textId="7109FEF4" w:rsidR="00A45AB2" w:rsidRPr="00A45AB2" w:rsidRDefault="00A45AB2" w:rsidP="00FD77C8">
            <w:pPr>
              <w:pStyle w:val="Pargrafoda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45AB2">
              <w:rPr>
                <w:rFonts w:asciiTheme="minorHAnsi" w:hAnsiTheme="minorHAnsi" w:cstheme="minorHAnsi"/>
              </w:rPr>
              <w:t xml:space="preserve">A recomendação de colocar o RN na barriga ou tórax materno após o nascer somente se aplica nas situações ideais onde o parto tenha evoluído sem intercorrências, onde o RN </w:t>
            </w:r>
            <w:r w:rsidRPr="00A45AB2">
              <w:rPr>
                <w:rFonts w:asciiTheme="minorHAnsi" w:hAnsiTheme="minorHAnsi" w:cstheme="minorHAnsi"/>
              </w:rPr>
              <w:lastRenderedPageBreak/>
              <w:t xml:space="preserve">esteja em excelente vitalidade, onde o pediatra não entenda ser necessário algum cuidado específico (aspiração de vias aéreas, estímulo, reanimação, secagem mais cuidadosa, má-formação, </w:t>
            </w:r>
            <w:proofErr w:type="spellStart"/>
            <w:r w:rsidRPr="00A45AB2">
              <w:rPr>
                <w:rFonts w:asciiTheme="minorHAnsi" w:hAnsiTheme="minorHAnsi" w:cstheme="minorHAnsi"/>
              </w:rPr>
              <w:t>etc</w:t>
            </w:r>
            <w:proofErr w:type="spellEnd"/>
            <w:r w:rsidRPr="00A45AB2">
              <w:rPr>
                <w:rFonts w:asciiTheme="minorHAnsi" w:hAnsiTheme="minorHAnsi" w:cstheme="minorHAnsi"/>
              </w:rPr>
              <w:t>).</w:t>
            </w:r>
          </w:p>
        </w:tc>
      </w:tr>
      <w:tr w:rsidR="00A0169A" w:rsidRPr="000D0AA9" w14:paraId="52B3ED75" w14:textId="77777777" w:rsidTr="00A0169A">
        <w:trPr>
          <w:trHeight w:val="243"/>
        </w:trPr>
        <w:tc>
          <w:tcPr>
            <w:tcW w:w="9061" w:type="dxa"/>
            <w:gridSpan w:val="2"/>
            <w:shd w:val="clear" w:color="auto" w:fill="D0CECE" w:themeFill="background2" w:themeFillShade="E6"/>
          </w:tcPr>
          <w:p w14:paraId="2AC495CF" w14:textId="5D1803F0" w:rsidR="00A0169A" w:rsidRPr="00A0169A" w:rsidRDefault="00CE568F" w:rsidP="00A0169A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t xml:space="preserve">6.5 - </w:t>
            </w:r>
            <w:r w:rsidR="00A0169A" w:rsidRPr="00A0169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O RN FICARÁ AO LADO DA MÃE DURANTE TODA O INTERNAMENTO?</w:t>
            </w:r>
          </w:p>
        </w:tc>
      </w:tr>
      <w:tr w:rsidR="00A0169A" w:rsidRPr="000D0AA9" w14:paraId="1BD3EBEF" w14:textId="77777777" w:rsidTr="00A45AB2">
        <w:trPr>
          <w:trHeight w:val="243"/>
        </w:trPr>
        <w:tc>
          <w:tcPr>
            <w:tcW w:w="9061" w:type="dxa"/>
            <w:gridSpan w:val="2"/>
            <w:shd w:val="clear" w:color="auto" w:fill="FFFFFF" w:themeFill="background1"/>
          </w:tcPr>
          <w:p w14:paraId="5267C4B6" w14:textId="77777777" w:rsidR="00A0169A" w:rsidRDefault="00A0169A" w:rsidP="00FD77C8">
            <w:pPr>
              <w:pStyle w:val="Pargrafoda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Theme="minorHAnsi" w:hAnsiTheme="minorHAnsi" w:cstheme="minorHAnsi"/>
                <w:bCs/>
                <w:noProof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w:t xml:space="preserve">Sim, desde que o pediatra ao avaliar o RN perceba que ele tem condições para permanecer junto com sua genitora; </w:t>
            </w:r>
          </w:p>
          <w:p w14:paraId="56B29390" w14:textId="0E09A4A8" w:rsidR="00A0169A" w:rsidRPr="00A0169A" w:rsidRDefault="00CE568F" w:rsidP="00A0169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noProof/>
              </w:rPr>
              <w:t>No HMSH</w:t>
            </w:r>
            <w:r w:rsidR="00A0169A" w:rsidRPr="00A4442D">
              <w:rPr>
                <w:rFonts w:asciiTheme="minorHAnsi" w:hAnsiTheme="minorHAnsi" w:cstheme="minorHAnsi"/>
                <w:bCs/>
                <w:noProof/>
              </w:rPr>
              <w:t>, utilizamos a internação do tipo ALOJAMENTO CONJUNTO, onde o berço do RN ficará no quarto da gestante durante todo o tempo de internamento.</w:t>
            </w:r>
          </w:p>
        </w:tc>
      </w:tr>
      <w:tr w:rsidR="00A45AB2" w:rsidRPr="00F409BC" w14:paraId="3EDDA004" w14:textId="77777777" w:rsidTr="00F409BC">
        <w:trPr>
          <w:trHeight w:val="243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7E7A8F6F" w14:textId="0A150FCF" w:rsidR="00A45AB2" w:rsidRPr="00AA330D" w:rsidRDefault="00CE568F" w:rsidP="00A45AB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6.6 - </w:t>
            </w:r>
            <w:r w:rsidR="00A45AB2" w:rsidRPr="00AA330D">
              <w:rPr>
                <w:rFonts w:asciiTheme="minorHAnsi" w:hAnsiTheme="minorHAnsi" w:cstheme="minorHAnsi"/>
                <w:b/>
              </w:rPr>
              <w:t xml:space="preserve">POSSO REQUERER A PLACENTA PARA USO ESPECÍFICO, COMO </w:t>
            </w:r>
            <w:r w:rsidR="00A45AB2" w:rsidRPr="00AA330D">
              <w:rPr>
                <w:rFonts w:asciiTheme="minorHAnsi" w:hAnsiTheme="minorHAnsi" w:cstheme="minorHAnsi"/>
                <w:b/>
                <w:color w:val="000000" w:themeColor="text1"/>
              </w:rPr>
              <w:t xml:space="preserve">IMPRINTING </w:t>
            </w:r>
            <w:r w:rsidR="00A45AB2" w:rsidRPr="00AA330D">
              <w:rPr>
                <w:rFonts w:asciiTheme="minorHAnsi" w:hAnsiTheme="minorHAnsi" w:cstheme="minorHAnsi"/>
                <w:b/>
              </w:rPr>
              <w:t>OU ALGUM RITUAL?</w:t>
            </w:r>
          </w:p>
        </w:tc>
      </w:tr>
      <w:tr w:rsidR="00A45AB2" w:rsidRPr="000D0AA9" w14:paraId="64890D7A" w14:textId="77777777" w:rsidTr="000D0AA9">
        <w:trPr>
          <w:trHeight w:val="243"/>
        </w:trPr>
        <w:tc>
          <w:tcPr>
            <w:tcW w:w="9061" w:type="dxa"/>
            <w:gridSpan w:val="2"/>
            <w:shd w:val="clear" w:color="auto" w:fill="FFFFFF" w:themeFill="background1"/>
          </w:tcPr>
          <w:p w14:paraId="11D3795B" w14:textId="69EF1176" w:rsidR="00A45AB2" w:rsidRPr="00D46FAF" w:rsidRDefault="00A45AB2" w:rsidP="00FD77C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D46FAF">
              <w:rPr>
                <w:rFonts w:asciiTheme="minorHAnsi" w:hAnsiTheme="minorHAnsi" w:cstheme="minorHAnsi"/>
              </w:rPr>
              <w:t xml:space="preserve">Sim, desde que solicitado e assinado o termo de responsabilidade por transporte de peça cirúrgica (o mesmo termo utilizado para transporte de peças de anatomopatológico). </w:t>
            </w:r>
          </w:p>
          <w:p w14:paraId="7291C9E9" w14:textId="77777777" w:rsidR="00A45AB2" w:rsidRDefault="00A45AB2" w:rsidP="00FD77C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4442D">
              <w:rPr>
                <w:rFonts w:asciiTheme="minorHAnsi" w:hAnsiTheme="minorHAnsi" w:cstheme="minorHAnsi"/>
              </w:rPr>
              <w:t xml:space="preserve">Nestas situações, a paciente deverá trazer recipiente plástico com tampa para transporte. </w:t>
            </w:r>
          </w:p>
          <w:p w14:paraId="073C2032" w14:textId="77777777" w:rsidR="00A45AB2" w:rsidRDefault="00A45AB2" w:rsidP="00FD77C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placenta fi</w:t>
            </w:r>
            <w:r w:rsidRPr="00A4442D">
              <w:rPr>
                <w:rFonts w:asciiTheme="minorHAnsi" w:hAnsiTheme="minorHAnsi" w:cstheme="minorHAnsi"/>
              </w:rPr>
              <w:t>cará guardada na geladeira do C</w:t>
            </w:r>
            <w:r>
              <w:rPr>
                <w:rFonts w:asciiTheme="minorHAnsi" w:hAnsiTheme="minorHAnsi" w:cstheme="minorHAnsi"/>
              </w:rPr>
              <w:t xml:space="preserve">entro Cirúrgico </w:t>
            </w:r>
            <w:r w:rsidRPr="00A4442D">
              <w:rPr>
                <w:rFonts w:asciiTheme="minorHAnsi" w:hAnsiTheme="minorHAnsi" w:cstheme="minorHAnsi"/>
              </w:rPr>
              <w:t xml:space="preserve">até que possa ser entregue a algum familiar. </w:t>
            </w:r>
          </w:p>
          <w:p w14:paraId="0559E3E9" w14:textId="7EF7E5E9" w:rsidR="00A45AB2" w:rsidRPr="00A4442D" w:rsidRDefault="00A45AB2" w:rsidP="00FD77C8">
            <w:pPr>
              <w:pStyle w:val="Pargrafoda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4442D">
              <w:rPr>
                <w:rFonts w:asciiTheme="minorHAnsi" w:hAnsiTheme="minorHAnsi" w:cstheme="minorHAnsi"/>
                <w:color w:val="000000" w:themeColor="text1"/>
              </w:rPr>
              <w:t>Não poderá ficar guardada na geladeira do quarto.</w:t>
            </w:r>
          </w:p>
        </w:tc>
      </w:tr>
      <w:tr w:rsidR="00A45AB2" w:rsidRPr="001B0452" w14:paraId="46443890" w14:textId="77777777" w:rsidTr="00AB4DCE">
        <w:trPr>
          <w:trHeight w:val="243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7543D4B6" w14:textId="364834D5" w:rsidR="00A45AB2" w:rsidRPr="00D46FAF" w:rsidRDefault="00CE568F" w:rsidP="00A45AB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6.7 - </w:t>
            </w:r>
            <w:r w:rsidR="00A0169A">
              <w:rPr>
                <w:rFonts w:asciiTheme="minorHAnsi" w:hAnsiTheme="minorHAnsi" w:cstheme="minorHAnsi"/>
                <w:b/>
              </w:rPr>
              <w:t>O QUE ACONTECERÁ DEPOIS DO PARTO?</w:t>
            </w:r>
          </w:p>
        </w:tc>
      </w:tr>
      <w:tr w:rsidR="00A45AB2" w:rsidRPr="008D7C78" w14:paraId="028FD1B3" w14:textId="77777777" w:rsidTr="00A0169A">
        <w:trPr>
          <w:trHeight w:val="243"/>
        </w:trPr>
        <w:tc>
          <w:tcPr>
            <w:tcW w:w="9061" w:type="dxa"/>
            <w:gridSpan w:val="2"/>
            <w:shd w:val="clear" w:color="auto" w:fill="FFFFFF" w:themeFill="background1"/>
          </w:tcPr>
          <w:p w14:paraId="518F53D4" w14:textId="77BFF204" w:rsidR="00A45AB2" w:rsidRPr="00A0169A" w:rsidRDefault="00A0169A" w:rsidP="00A0169A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  <w:r w:rsidRPr="00A0169A">
              <w:rPr>
                <w:rFonts w:asciiTheme="minorHAnsi" w:hAnsiTheme="minorHAnsi" w:cstheme="minorHAnsi"/>
              </w:rPr>
              <w:t>Após o parto, verificando que o binômio mãe e bebê estão em boas condições, eles serão encaminhados para o leito de internamento, onde continuarão recebendo os cuidados da equipe multiprofissional</w:t>
            </w:r>
            <w:r>
              <w:rPr>
                <w:rFonts w:asciiTheme="minorHAnsi" w:hAnsiTheme="minorHAnsi" w:cstheme="minorHAnsi"/>
                <w:b/>
              </w:rPr>
              <w:t xml:space="preserve">. </w:t>
            </w:r>
          </w:p>
        </w:tc>
      </w:tr>
      <w:tr w:rsidR="00A45AB2" w:rsidRPr="008D7C78" w14:paraId="19CA1BA8" w14:textId="77777777" w:rsidTr="003D610C">
        <w:trPr>
          <w:trHeight w:val="243"/>
        </w:trPr>
        <w:tc>
          <w:tcPr>
            <w:tcW w:w="9061" w:type="dxa"/>
            <w:gridSpan w:val="2"/>
            <w:shd w:val="clear" w:color="auto" w:fill="D9D9D9" w:themeFill="background1" w:themeFillShade="D9"/>
          </w:tcPr>
          <w:p w14:paraId="6096F1E1" w14:textId="4B619A90" w:rsidR="00A45AB2" w:rsidRPr="00A0169A" w:rsidRDefault="00CE568F" w:rsidP="00A45AB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6.8 - </w:t>
            </w:r>
            <w:r w:rsidR="00A45AB2" w:rsidRPr="00A0169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PROCEDIMENTOS REQUEREM APLICAÇÃO DE TCLE NA GESTANTE ANTES DA REALIZAÇÃO </w:t>
            </w:r>
          </w:p>
        </w:tc>
      </w:tr>
      <w:tr w:rsidR="00A45AB2" w:rsidRPr="008D7C78" w14:paraId="64C4E24D" w14:textId="77777777" w:rsidTr="003D610C">
        <w:trPr>
          <w:trHeight w:val="243"/>
        </w:trPr>
        <w:tc>
          <w:tcPr>
            <w:tcW w:w="9061" w:type="dxa"/>
            <w:gridSpan w:val="2"/>
            <w:shd w:val="clear" w:color="auto" w:fill="FFFFFF" w:themeFill="background1"/>
          </w:tcPr>
          <w:p w14:paraId="7993CA7A" w14:textId="3D36DF2B" w:rsidR="00A45AB2" w:rsidRPr="00A0169A" w:rsidRDefault="00A45AB2" w:rsidP="00FD77C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0169A">
              <w:rPr>
                <w:rFonts w:asciiTheme="minorHAnsi" w:hAnsiTheme="minorHAnsi" w:cstheme="minorHAnsi"/>
              </w:rPr>
              <w:t>TCLE para parto vaginal ou cesariana</w:t>
            </w:r>
          </w:p>
          <w:p w14:paraId="7D1C43AB" w14:textId="50BC6589" w:rsidR="00A45AB2" w:rsidRPr="00A0169A" w:rsidRDefault="00A45AB2" w:rsidP="00FD77C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0169A">
              <w:rPr>
                <w:rFonts w:asciiTheme="minorHAnsi" w:hAnsiTheme="minorHAnsi" w:cstheme="minorHAnsi"/>
              </w:rPr>
              <w:t>TCLE para consenso na assistência ao parto normal/plano de parto:</w:t>
            </w:r>
          </w:p>
          <w:p w14:paraId="415523BA" w14:textId="0EA66BA4" w:rsidR="00A45AB2" w:rsidRPr="00A0169A" w:rsidRDefault="00A45AB2" w:rsidP="00FD77C8">
            <w:pPr>
              <w:pStyle w:val="PargrafodaList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0169A">
              <w:rPr>
                <w:rFonts w:asciiTheme="minorHAnsi" w:hAnsiTheme="minorHAnsi" w:cstheme="minorHAnsi"/>
              </w:rPr>
              <w:t xml:space="preserve">Assinar termo de autorização/recusa de </w:t>
            </w:r>
            <w:proofErr w:type="spellStart"/>
            <w:r w:rsidRPr="00A0169A">
              <w:rPr>
                <w:rFonts w:asciiTheme="minorHAnsi" w:hAnsiTheme="minorHAnsi" w:cstheme="minorHAnsi"/>
              </w:rPr>
              <w:t>episiotomia</w:t>
            </w:r>
            <w:proofErr w:type="spellEnd"/>
          </w:p>
          <w:p w14:paraId="217C1EDD" w14:textId="03227B53" w:rsidR="00A45AB2" w:rsidRPr="00A0169A" w:rsidRDefault="00A45AB2" w:rsidP="00FD77C8">
            <w:pPr>
              <w:pStyle w:val="PargrafodaList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0169A">
              <w:rPr>
                <w:rFonts w:asciiTheme="minorHAnsi" w:hAnsiTheme="minorHAnsi" w:cstheme="minorHAnsi"/>
              </w:rPr>
              <w:t xml:space="preserve">Assinar termo de autorização/recusa para </w:t>
            </w:r>
            <w:proofErr w:type="spellStart"/>
            <w:r w:rsidRPr="00A0169A">
              <w:rPr>
                <w:rFonts w:asciiTheme="minorHAnsi" w:hAnsiTheme="minorHAnsi" w:cstheme="minorHAnsi"/>
              </w:rPr>
              <w:t>amniotomia</w:t>
            </w:r>
            <w:proofErr w:type="spellEnd"/>
          </w:p>
          <w:p w14:paraId="5CE1D27A" w14:textId="5ADD435F" w:rsidR="00A45AB2" w:rsidRPr="00A0169A" w:rsidRDefault="00A45AB2" w:rsidP="00FD77C8">
            <w:pPr>
              <w:pStyle w:val="PargrafodaLista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0169A">
              <w:rPr>
                <w:rFonts w:asciiTheme="minorHAnsi" w:hAnsiTheme="minorHAnsi" w:cstheme="minorHAnsi"/>
              </w:rPr>
              <w:t>Assinar termo de autorização/recusa de ocitocina (quando indicado durante o parto)</w:t>
            </w:r>
          </w:p>
          <w:p w14:paraId="24666D75" w14:textId="41507671" w:rsidR="00A45AB2" w:rsidRPr="00A0169A" w:rsidRDefault="00A45AB2" w:rsidP="00FD77C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0169A">
              <w:rPr>
                <w:rFonts w:asciiTheme="minorHAnsi" w:hAnsiTheme="minorHAnsi" w:cstheme="minorHAnsi"/>
              </w:rPr>
              <w:t>TCLE para anestesia: anestesia regional (</w:t>
            </w:r>
            <w:proofErr w:type="spellStart"/>
            <w:r w:rsidRPr="00A0169A">
              <w:rPr>
                <w:rFonts w:asciiTheme="minorHAnsi" w:hAnsiTheme="minorHAnsi" w:cstheme="minorHAnsi"/>
              </w:rPr>
              <w:t>raqui</w:t>
            </w:r>
            <w:proofErr w:type="spellEnd"/>
            <w:r w:rsidRPr="00A0169A">
              <w:rPr>
                <w:rFonts w:asciiTheme="minorHAnsi" w:hAnsiTheme="minorHAnsi" w:cstheme="minorHAnsi"/>
              </w:rPr>
              <w:t xml:space="preserve"> ou peridural) ou venosa (</w:t>
            </w:r>
            <w:proofErr w:type="spellStart"/>
            <w:r w:rsidRPr="00A0169A">
              <w:rPr>
                <w:rFonts w:asciiTheme="minorHAnsi" w:hAnsiTheme="minorHAnsi" w:cstheme="minorHAnsi"/>
              </w:rPr>
              <w:t>opióides</w:t>
            </w:r>
            <w:proofErr w:type="spellEnd"/>
            <w:r w:rsidRPr="00A0169A">
              <w:rPr>
                <w:rFonts w:asciiTheme="minorHAnsi" w:hAnsiTheme="minorHAnsi" w:cstheme="minorHAnsi"/>
              </w:rPr>
              <w:t xml:space="preserve"> como morfina ou </w:t>
            </w:r>
            <w:proofErr w:type="spellStart"/>
            <w:r w:rsidRPr="00A0169A">
              <w:rPr>
                <w:rFonts w:asciiTheme="minorHAnsi" w:hAnsiTheme="minorHAnsi" w:cstheme="minorHAnsi"/>
              </w:rPr>
              <w:t>dolantina</w:t>
            </w:r>
            <w:proofErr w:type="spellEnd"/>
            <w:r w:rsidRPr="00A0169A">
              <w:rPr>
                <w:rFonts w:asciiTheme="minorHAnsi" w:hAnsiTheme="minorHAnsi" w:cstheme="minorHAnsi"/>
              </w:rPr>
              <w:t xml:space="preserve">) para alívio farmacológico da dor </w:t>
            </w:r>
          </w:p>
          <w:p w14:paraId="625F3CBB" w14:textId="48540040" w:rsidR="00A45AB2" w:rsidRPr="00A0169A" w:rsidRDefault="00A45AB2" w:rsidP="00FD77C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0169A">
              <w:rPr>
                <w:rFonts w:asciiTheme="minorHAnsi" w:hAnsiTheme="minorHAnsi" w:cstheme="minorHAnsi"/>
              </w:rPr>
              <w:t>TCLE para Indução do Parto: quando o parto for induzido (</w:t>
            </w:r>
            <w:proofErr w:type="spellStart"/>
            <w:r w:rsidRPr="00A0169A">
              <w:rPr>
                <w:rFonts w:asciiTheme="minorHAnsi" w:hAnsiTheme="minorHAnsi" w:cstheme="minorHAnsi"/>
              </w:rPr>
              <w:t>misoprostol</w:t>
            </w:r>
            <w:proofErr w:type="spellEnd"/>
            <w:r w:rsidRPr="00A0169A">
              <w:rPr>
                <w:rFonts w:asciiTheme="minorHAnsi" w:hAnsiTheme="minorHAnsi" w:cstheme="minorHAnsi"/>
              </w:rPr>
              <w:t xml:space="preserve">/ocitocina/sonda </w:t>
            </w:r>
            <w:proofErr w:type="spellStart"/>
            <w:r w:rsidRPr="00A0169A">
              <w:rPr>
                <w:rFonts w:asciiTheme="minorHAnsi" w:hAnsiTheme="minorHAnsi" w:cstheme="minorHAnsi"/>
              </w:rPr>
              <w:t>intra</w:t>
            </w:r>
            <w:proofErr w:type="spellEnd"/>
            <w:r w:rsidRPr="00A0169A">
              <w:rPr>
                <w:rFonts w:asciiTheme="minorHAnsi" w:hAnsiTheme="minorHAnsi" w:cstheme="minorHAnsi"/>
              </w:rPr>
              <w:t xml:space="preserve"> útero)</w:t>
            </w:r>
          </w:p>
          <w:p w14:paraId="5D7F9673" w14:textId="450D4309" w:rsidR="00A45AB2" w:rsidRPr="00A0169A" w:rsidRDefault="00A45AB2" w:rsidP="00FD77C8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0169A">
              <w:rPr>
                <w:rFonts w:asciiTheme="minorHAnsi" w:hAnsiTheme="minorHAnsi" w:cstheme="minorHAnsi"/>
              </w:rPr>
              <w:t>Termo de Anatomopatológico: para levar Placenta (peça cirúrgica)</w:t>
            </w:r>
          </w:p>
          <w:p w14:paraId="66D06BCF" w14:textId="7069BAB4" w:rsidR="00A45AB2" w:rsidRPr="00A0169A" w:rsidRDefault="00A45AB2" w:rsidP="00A45AB2">
            <w:pPr>
              <w:pStyle w:val="PargrafodaLista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A0169A">
              <w:rPr>
                <w:rFonts w:asciiTheme="minorHAnsi" w:hAnsiTheme="minorHAnsi" w:cstheme="minorHAnsi"/>
              </w:rPr>
              <w:t>Qualquer outro procedimento não especificado que for recusado deve ser assinado no TERMO DE RECUSA de TRATAMENTO.</w:t>
            </w:r>
          </w:p>
        </w:tc>
      </w:tr>
      <w:tr w:rsidR="00135ADD" w:rsidRPr="00D25133" w14:paraId="170DD630" w14:textId="77777777" w:rsidTr="00BE71B8">
        <w:tc>
          <w:tcPr>
            <w:tcW w:w="9061" w:type="dxa"/>
            <w:gridSpan w:val="2"/>
            <w:shd w:val="clear" w:color="auto" w:fill="D9D9D9" w:themeFill="background1" w:themeFillShade="D9"/>
          </w:tcPr>
          <w:p w14:paraId="297C0D10" w14:textId="77777777" w:rsidR="00135ADD" w:rsidRPr="00D25133" w:rsidRDefault="00135ADD" w:rsidP="00BE71B8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Referências bibliográficas</w:t>
            </w:r>
          </w:p>
        </w:tc>
      </w:tr>
    </w:tbl>
    <w:p w14:paraId="6172CD4A" w14:textId="5E4EBB5D" w:rsidR="00135ADD" w:rsidRPr="00D25133" w:rsidRDefault="00135ADD" w:rsidP="00135ADD">
      <w:pPr>
        <w:spacing w:after="0" w:line="240" w:lineRule="auto"/>
        <w:ind w:right="-1"/>
        <w:jc w:val="both"/>
      </w:pPr>
      <w:r>
        <w:t>Não se aplica.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35ADD" w:rsidRPr="00D25133" w14:paraId="3924824D" w14:textId="77777777" w:rsidTr="00BE71B8">
        <w:tc>
          <w:tcPr>
            <w:tcW w:w="9061" w:type="dxa"/>
            <w:shd w:val="clear" w:color="auto" w:fill="D9D9D9" w:themeFill="background1" w:themeFillShade="D9"/>
          </w:tcPr>
          <w:p w14:paraId="0C3A7198" w14:textId="77777777" w:rsidR="00135ADD" w:rsidRPr="00D25133" w:rsidRDefault="00135ADD" w:rsidP="00BE71B8">
            <w:pPr>
              <w:ind w:right="-1"/>
              <w:jc w:val="center"/>
              <w:rPr>
                <w:b/>
              </w:rPr>
            </w:pPr>
            <w:r w:rsidRPr="00D25133">
              <w:rPr>
                <w:b/>
              </w:rPr>
              <w:t>Anexos</w:t>
            </w:r>
          </w:p>
        </w:tc>
      </w:tr>
    </w:tbl>
    <w:p w14:paraId="1BC32274" w14:textId="65F0DE88" w:rsidR="00135ADD" w:rsidRPr="00135ADD" w:rsidRDefault="00135ADD" w:rsidP="00135ADD">
      <w:pPr>
        <w:spacing w:after="0" w:line="240" w:lineRule="auto"/>
        <w:ind w:right="-1"/>
        <w:jc w:val="both"/>
      </w:pPr>
      <w:r>
        <w:t>Não se aplica.</w:t>
      </w:r>
    </w:p>
    <w:p w14:paraId="3F7588D0" w14:textId="334D2F77" w:rsidR="00A0169A" w:rsidRDefault="00A0169A" w:rsidP="00747422">
      <w:pPr>
        <w:pStyle w:val="Default"/>
        <w:jc w:val="both"/>
        <w:rPr>
          <w:rFonts w:ascii="Calibri" w:hAnsi="Calibri" w:cs="Calibri"/>
          <w:b/>
        </w:rPr>
      </w:pPr>
    </w:p>
    <w:p w14:paraId="3322C4FE" w14:textId="5F2684E8" w:rsidR="00135ADD" w:rsidRDefault="00135ADD" w:rsidP="00747422">
      <w:pPr>
        <w:pStyle w:val="Default"/>
        <w:jc w:val="both"/>
        <w:rPr>
          <w:rFonts w:ascii="Calibri" w:hAnsi="Calibri" w:cs="Calibri"/>
          <w:b/>
        </w:rPr>
      </w:pPr>
    </w:p>
    <w:p w14:paraId="63C5AD2B" w14:textId="3324E71F" w:rsidR="00135ADD" w:rsidRDefault="00135ADD" w:rsidP="00747422">
      <w:pPr>
        <w:pStyle w:val="Default"/>
        <w:jc w:val="both"/>
        <w:rPr>
          <w:rFonts w:ascii="Calibri" w:hAnsi="Calibri" w:cs="Calibri"/>
          <w:b/>
        </w:rPr>
      </w:pPr>
    </w:p>
    <w:p w14:paraId="29C36216" w14:textId="2C5AB742" w:rsidR="00135ADD" w:rsidRDefault="00135ADD" w:rsidP="00747422">
      <w:pPr>
        <w:pStyle w:val="Default"/>
        <w:jc w:val="both"/>
        <w:rPr>
          <w:rFonts w:ascii="Calibri" w:hAnsi="Calibri" w:cs="Calibri"/>
          <w:b/>
        </w:rPr>
      </w:pPr>
    </w:p>
    <w:p w14:paraId="2F352FD3" w14:textId="64248171" w:rsidR="00135ADD" w:rsidRDefault="00135ADD" w:rsidP="00747422">
      <w:pPr>
        <w:pStyle w:val="Default"/>
        <w:jc w:val="both"/>
        <w:rPr>
          <w:rFonts w:ascii="Calibri" w:hAnsi="Calibri" w:cs="Calibri"/>
          <w:b/>
        </w:rPr>
      </w:pPr>
    </w:p>
    <w:p w14:paraId="6786B420" w14:textId="428A21CB" w:rsidR="00135ADD" w:rsidRDefault="00135ADD" w:rsidP="00747422">
      <w:pPr>
        <w:pStyle w:val="Default"/>
        <w:jc w:val="both"/>
        <w:rPr>
          <w:rFonts w:ascii="Calibri" w:hAnsi="Calibri" w:cs="Calibri"/>
          <w:b/>
        </w:rPr>
      </w:pPr>
    </w:p>
    <w:p w14:paraId="483F4DE7" w14:textId="23B03698" w:rsidR="00135ADD" w:rsidRDefault="00135ADD" w:rsidP="00747422">
      <w:pPr>
        <w:pStyle w:val="Default"/>
        <w:jc w:val="both"/>
        <w:rPr>
          <w:rFonts w:ascii="Calibri" w:hAnsi="Calibri" w:cs="Calibri"/>
          <w:b/>
        </w:rPr>
      </w:pPr>
    </w:p>
    <w:p w14:paraId="3A2B329F" w14:textId="77777777" w:rsidR="00135ADD" w:rsidRDefault="00135ADD" w:rsidP="00747422">
      <w:pPr>
        <w:pStyle w:val="Default"/>
        <w:jc w:val="both"/>
        <w:rPr>
          <w:rFonts w:ascii="Calibri" w:hAnsi="Calibri" w:cs="Calibri"/>
          <w:b/>
        </w:rPr>
      </w:pPr>
    </w:p>
    <w:p w14:paraId="53C68BC8" w14:textId="77777777" w:rsidR="00A4442D" w:rsidRDefault="00A4442D" w:rsidP="00747422">
      <w:pPr>
        <w:pStyle w:val="Default"/>
        <w:jc w:val="both"/>
        <w:rPr>
          <w:rFonts w:ascii="Calibri" w:hAnsi="Calibri" w:cs="Calibri"/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857898" w14:paraId="3094FEA8" w14:textId="77777777" w:rsidTr="0094018F">
        <w:trPr>
          <w:trHeight w:val="13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4373C7" w14:textId="77777777" w:rsidR="00857898" w:rsidRDefault="00857898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Elaborado por: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BD7DA0" w14:textId="77777777" w:rsidR="00857898" w:rsidRDefault="00857898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Revisado por: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891EEB" w14:textId="77777777" w:rsidR="00857898" w:rsidRDefault="00857898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Aprovado por: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973F544" w14:textId="77777777" w:rsidR="00857898" w:rsidRDefault="00857898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Validado por:</w:t>
            </w:r>
          </w:p>
        </w:tc>
      </w:tr>
      <w:tr w:rsidR="00857898" w14:paraId="4A96C4C8" w14:textId="77777777" w:rsidTr="00135ADD">
        <w:trPr>
          <w:trHeight w:val="10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9E09" w14:textId="48C8BEB2" w:rsidR="00857898" w:rsidRDefault="00CE568F" w:rsidP="00135ADD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DERIJULIE</w:t>
            </w:r>
            <w:r w:rsidR="008923F1">
              <w:rPr>
                <w:sz w:val="16"/>
                <w:szCs w:val="16"/>
              </w:rPr>
              <w:t xml:space="preserve"> SOUSA</w:t>
            </w:r>
          </w:p>
          <w:p w14:paraId="2C806478" w14:textId="68303D75" w:rsidR="00CE568F" w:rsidRDefault="00CE568F" w:rsidP="00135ADD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</w:t>
            </w:r>
            <w:r w:rsidR="008923F1">
              <w:rPr>
                <w:sz w:val="16"/>
                <w:szCs w:val="16"/>
              </w:rPr>
              <w:t>erente de Enfermagem</w:t>
            </w:r>
          </w:p>
          <w:p w14:paraId="6DA6639F" w14:textId="0AF8AB01" w:rsidR="00F92EB3" w:rsidRDefault="00F92EB3" w:rsidP="00135ADD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MARCOS PAVIONE</w:t>
            </w:r>
          </w:p>
          <w:p w14:paraId="5EFA3B69" w14:textId="0289A194" w:rsidR="00F92EB3" w:rsidRPr="005B0612" w:rsidRDefault="00F92EB3" w:rsidP="00135ADD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8923F1">
              <w:rPr>
                <w:sz w:val="16"/>
                <w:szCs w:val="16"/>
              </w:rPr>
              <w:t>iretor Técnico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616D1" w14:textId="47ADC464" w:rsidR="00857898" w:rsidRPr="005B0612" w:rsidRDefault="008923F1" w:rsidP="008923F1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Não se aplica.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18A1" w14:textId="77777777" w:rsidR="008923F1" w:rsidRDefault="00F92EB3" w:rsidP="00F92EB3">
            <w:pPr>
              <w:pStyle w:val="Rodap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F92EB3">
              <w:rPr>
                <w:sz w:val="16"/>
                <w:szCs w:val="16"/>
                <w:lang w:val="en-US"/>
              </w:rPr>
              <w:t xml:space="preserve">MATHEUS KUMMER </w:t>
            </w:r>
          </w:p>
          <w:p w14:paraId="632281A9" w14:textId="20575ED1" w:rsidR="00F92EB3" w:rsidRPr="00F92EB3" w:rsidRDefault="008923F1" w:rsidP="00F92EB3">
            <w:pPr>
              <w:pStyle w:val="Rodap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Coordenador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Obstetricia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</w:p>
          <w:p w14:paraId="6F74D6FF" w14:textId="15518251" w:rsidR="008923F1" w:rsidRDefault="00F92EB3" w:rsidP="00F92EB3">
            <w:pPr>
              <w:pStyle w:val="Rodap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r w:rsidRPr="00F92EB3">
              <w:rPr>
                <w:sz w:val="16"/>
                <w:szCs w:val="16"/>
                <w:lang w:val="en-US"/>
              </w:rPr>
              <w:t>ALEY</w:t>
            </w:r>
            <w:r w:rsidR="008923F1">
              <w:rPr>
                <w:sz w:val="16"/>
                <w:szCs w:val="16"/>
                <w:lang w:val="en-US"/>
              </w:rPr>
              <w:t xml:space="preserve"> NEWTON</w:t>
            </w:r>
            <w:r w:rsidRPr="00F92EB3">
              <w:rPr>
                <w:sz w:val="16"/>
                <w:szCs w:val="16"/>
                <w:lang w:val="en-US"/>
              </w:rPr>
              <w:t xml:space="preserve"> </w:t>
            </w:r>
          </w:p>
          <w:p w14:paraId="02A4525F" w14:textId="399E2067" w:rsidR="00F92EB3" w:rsidRPr="00F92EB3" w:rsidRDefault="008923F1" w:rsidP="00F92EB3">
            <w:pPr>
              <w:pStyle w:val="Rodap"/>
              <w:spacing w:line="276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>
              <w:rPr>
                <w:sz w:val="16"/>
                <w:szCs w:val="16"/>
                <w:lang w:val="en-US"/>
              </w:rPr>
              <w:t>Coordenador</w:t>
            </w:r>
            <w:proofErr w:type="spellEnd"/>
            <w:r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val="en-US"/>
              </w:rPr>
              <w:t>Anestesiologia</w:t>
            </w:r>
            <w:proofErr w:type="spellEnd"/>
          </w:p>
          <w:p w14:paraId="5105F241" w14:textId="77777777" w:rsidR="00F92EB3" w:rsidRDefault="00F92EB3" w:rsidP="00F92EB3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PATRÍCIA </w:t>
            </w:r>
            <w:r w:rsidR="008923F1">
              <w:rPr>
                <w:sz w:val="16"/>
                <w:szCs w:val="16"/>
              </w:rPr>
              <w:t>ISHI</w:t>
            </w:r>
          </w:p>
          <w:p w14:paraId="0A662A71" w14:textId="542A69A3" w:rsidR="008923F1" w:rsidRPr="005B0612" w:rsidRDefault="008923F1" w:rsidP="00F92EB3">
            <w:pPr>
              <w:pStyle w:val="Rodap"/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Coordenadora Pediatria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5E84" w14:textId="77777777" w:rsidR="00F92EB3" w:rsidRDefault="008923F1" w:rsidP="008923F1">
            <w:pPr>
              <w:pStyle w:val="Rodap"/>
              <w:spacing w:line="276" w:lineRule="auto"/>
              <w:ind w:left="102" w:hanging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VIVIANE OLIVEIRA DE SOUSA CORREIA</w:t>
            </w:r>
          </w:p>
          <w:p w14:paraId="0C76F4B7" w14:textId="6DDAC5B5" w:rsidR="008923F1" w:rsidRPr="005B0612" w:rsidRDefault="008923F1" w:rsidP="008923F1">
            <w:pPr>
              <w:pStyle w:val="Rodap"/>
              <w:spacing w:line="276" w:lineRule="auto"/>
              <w:ind w:left="102" w:hanging="10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Enfermeira da Qualidade e SCIH</w:t>
            </w:r>
          </w:p>
        </w:tc>
      </w:tr>
      <w:tr w:rsidR="00857898" w14:paraId="24C50AAA" w14:textId="77777777" w:rsidTr="0094018F">
        <w:trPr>
          <w:trHeight w:val="7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07FE42" w14:textId="1252406F" w:rsidR="00857898" w:rsidRDefault="00857898" w:rsidP="0094018F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</w:t>
            </w:r>
            <w:r w:rsidR="00F92EB3">
              <w:rPr>
                <w:b/>
                <w:sz w:val="18"/>
                <w:szCs w:val="18"/>
              </w:rPr>
              <w:t>15/10/2023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B1D608" w14:textId="5ED1BF5C" w:rsidR="00857898" w:rsidRDefault="0040771D" w:rsidP="00A0169A">
            <w:pPr>
              <w:pStyle w:val="Rodap"/>
              <w:tabs>
                <w:tab w:val="clear" w:pos="4252"/>
                <w:tab w:val="clear" w:pos="8504"/>
                <w:tab w:val="center" w:pos="1064"/>
              </w:tabs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6CE99E" w14:textId="6A017074" w:rsidR="00857898" w:rsidRDefault="0040771D" w:rsidP="00A0169A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</w:t>
            </w:r>
            <w:r w:rsidR="00F92EB3">
              <w:rPr>
                <w:b/>
                <w:sz w:val="18"/>
                <w:szCs w:val="18"/>
              </w:rPr>
              <w:t>06/10/2023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4B1DD9" w14:textId="062EF020" w:rsidR="00857898" w:rsidRDefault="0040771D" w:rsidP="00A0169A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Data: </w:t>
            </w:r>
            <w:r w:rsidR="008923F1">
              <w:rPr>
                <w:b/>
                <w:sz w:val="18"/>
                <w:szCs w:val="18"/>
              </w:rPr>
              <w:t>07/11</w:t>
            </w:r>
            <w:r w:rsidR="00F92EB3">
              <w:rPr>
                <w:b/>
                <w:sz w:val="18"/>
                <w:szCs w:val="18"/>
              </w:rPr>
              <w:t>/2023</w:t>
            </w:r>
          </w:p>
        </w:tc>
      </w:tr>
      <w:tr w:rsidR="00857898" w14:paraId="733F99DC" w14:textId="77777777" w:rsidTr="00135ADD">
        <w:trPr>
          <w:trHeight w:val="189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BCADB6" w14:textId="77777777" w:rsidR="008C49A7" w:rsidRDefault="00857898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Assinatura</w:t>
            </w:r>
            <w:r w:rsidR="008C49A7">
              <w:rPr>
                <w:b/>
                <w:sz w:val="18"/>
                <w:szCs w:val="18"/>
              </w:rPr>
              <w:t>s:</w:t>
            </w:r>
          </w:p>
          <w:p w14:paraId="3636E6C3" w14:textId="70D8B637" w:rsidR="00857898" w:rsidRDefault="008C49A7" w:rsidP="008C49A7">
            <w:pPr>
              <w:pStyle w:val="Rodap"/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5CF67771" wp14:editId="3271D613">
                  <wp:extent cx="1466850" cy="766979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erijulie Siqueira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178" cy="783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C46C6C9" wp14:editId="4034F840">
                  <wp:extent cx="1438275" cy="468538"/>
                  <wp:effectExtent l="0" t="0" r="0" b="8255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r Marcos Pavion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0990" cy="475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734480FB" wp14:editId="30F339B4">
                  <wp:extent cx="1274675" cy="942975"/>
                  <wp:effectExtent l="0" t="0" r="190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r Matheus Kumme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081" cy="9580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77527547" wp14:editId="7010E5B4">
                  <wp:extent cx="1390650" cy="72913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Viviane Oliveira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701" cy="740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18"/>
                <w:szCs w:val="18"/>
                <w:lang w:eastAsia="pt-BR"/>
              </w:rPr>
              <w:drawing>
                <wp:inline distT="0" distB="0" distL="0" distR="0" wp14:anchorId="44D36194" wp14:editId="496DC23D">
                  <wp:extent cx="1323975" cy="697965"/>
                  <wp:effectExtent l="0" t="0" r="0" b="698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Dra Patrícia Ishi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018" cy="705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</w:tr>
    </w:tbl>
    <w:p w14:paraId="69FE70A6" w14:textId="77777777" w:rsidR="00857898" w:rsidRPr="00857898" w:rsidRDefault="00857898" w:rsidP="00857898">
      <w:pPr>
        <w:spacing w:after="0" w:line="240" w:lineRule="auto"/>
        <w:ind w:right="-1"/>
        <w:jc w:val="both"/>
        <w:rPr>
          <w:rFonts w:asciiTheme="minorHAnsi" w:hAnsiTheme="minorHAnsi" w:cstheme="minorBidi"/>
          <w:sz w:val="24"/>
          <w:szCs w:val="24"/>
        </w:rPr>
      </w:pPr>
    </w:p>
    <w:p w14:paraId="61348784" w14:textId="77777777" w:rsidR="00857898" w:rsidRPr="00857898" w:rsidRDefault="00857898" w:rsidP="00857898">
      <w:pPr>
        <w:spacing w:after="0" w:line="240" w:lineRule="auto"/>
        <w:ind w:right="-1"/>
        <w:rPr>
          <w:b/>
        </w:rPr>
      </w:pPr>
      <w:r w:rsidRPr="00857898">
        <w:rPr>
          <w:b/>
        </w:rPr>
        <w:t>Histórico das últimas duas revisões</w:t>
      </w:r>
    </w:p>
    <w:tbl>
      <w:tblPr>
        <w:tblpPr w:leftFromText="180" w:rightFromText="180" w:bottomFromText="160" w:vertAnchor="text" w:horzAnchor="margin" w:tblpY="60"/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5"/>
        <w:gridCol w:w="6657"/>
        <w:gridCol w:w="1558"/>
      </w:tblGrid>
      <w:tr w:rsidR="00857898" w14:paraId="083DA28E" w14:textId="77777777" w:rsidTr="00857898">
        <w:trPr>
          <w:trHeight w:val="14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73FAC6B" w14:textId="77777777" w:rsidR="00857898" w:rsidRDefault="00857898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C65A11" w14:textId="77777777" w:rsidR="00857898" w:rsidRDefault="00857898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Descrição das alterações: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47A05CE" w14:textId="77777777" w:rsidR="00857898" w:rsidRDefault="00857898">
            <w:pPr>
              <w:pStyle w:val="Rodap"/>
              <w:spacing w:line="25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Data:</w:t>
            </w:r>
          </w:p>
        </w:tc>
      </w:tr>
      <w:tr w:rsidR="00857898" w14:paraId="7CF9EEA4" w14:textId="77777777" w:rsidTr="00857898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91D8A9" w14:textId="77777777" w:rsidR="00857898" w:rsidRDefault="00857898">
            <w:pPr>
              <w:pStyle w:val="Rodap"/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9247" w14:textId="3EE6F509" w:rsidR="00857898" w:rsidRPr="005F4EC5" w:rsidRDefault="00857898">
            <w:pPr>
              <w:spacing w:before="240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C58130" w14:textId="1F5FF281" w:rsidR="00857898" w:rsidRPr="005F4EC5" w:rsidRDefault="00857898">
            <w:pPr>
              <w:rPr>
                <w:rFonts w:cstheme="minorHAnsi"/>
              </w:rPr>
            </w:pPr>
          </w:p>
        </w:tc>
      </w:tr>
      <w:tr w:rsidR="00857898" w14:paraId="2ADD6DEB" w14:textId="77777777" w:rsidTr="00857898">
        <w:trPr>
          <w:trHeight w:val="33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5127A" w14:textId="77777777" w:rsidR="00857898" w:rsidRDefault="00857898">
            <w:pPr>
              <w:pStyle w:val="Rodap"/>
              <w:spacing w:line="276" w:lineRule="auto"/>
              <w:rPr>
                <w:rFonts w:cstheme="minorBidi"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8067" w14:textId="3DE2F23F" w:rsidR="00857898" w:rsidRPr="005F4EC5" w:rsidRDefault="00857898">
            <w:pPr>
              <w:spacing w:before="240"/>
              <w:rPr>
                <w:rFonts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4BE17" w14:textId="3D53409F" w:rsidR="00857898" w:rsidRPr="005F4EC5" w:rsidRDefault="00857898">
            <w:pPr>
              <w:rPr>
                <w:rFonts w:cstheme="minorHAnsi"/>
              </w:rPr>
            </w:pPr>
          </w:p>
        </w:tc>
      </w:tr>
    </w:tbl>
    <w:p w14:paraId="497F79FF" w14:textId="77777777" w:rsidR="00296454" w:rsidRDefault="00296454" w:rsidP="00B317FC"/>
    <w:p w14:paraId="0E85DC90" w14:textId="77777777" w:rsidR="00D64616" w:rsidRDefault="00D64616" w:rsidP="00B317FC"/>
    <w:p w14:paraId="6D8608D8" w14:textId="77777777" w:rsidR="00D64616" w:rsidRDefault="00D64616" w:rsidP="00B317FC"/>
    <w:p w14:paraId="1D1C6FE0" w14:textId="77777777" w:rsidR="00D64616" w:rsidRDefault="00D64616" w:rsidP="00B317FC"/>
    <w:p w14:paraId="07B88590" w14:textId="77777777" w:rsidR="00D64616" w:rsidRDefault="00D64616" w:rsidP="00B317FC"/>
    <w:p w14:paraId="136261BD" w14:textId="77777777" w:rsidR="00D64616" w:rsidRDefault="00D64616" w:rsidP="00B317FC"/>
    <w:p w14:paraId="48484C6E" w14:textId="77777777" w:rsidR="00D64616" w:rsidRDefault="00D64616" w:rsidP="00B317FC"/>
    <w:p w14:paraId="2556AB61" w14:textId="77777777" w:rsidR="00D64616" w:rsidRDefault="00D64616" w:rsidP="00B317FC"/>
    <w:p w14:paraId="62799F0E" w14:textId="77777777" w:rsidR="00D64616" w:rsidRDefault="00D64616" w:rsidP="00B317FC"/>
    <w:p w14:paraId="2D2B1D51" w14:textId="63CB7324" w:rsidR="00D64616" w:rsidRDefault="00D64616" w:rsidP="00B317FC"/>
    <w:p w14:paraId="3FAEE183" w14:textId="5DAB2714" w:rsidR="00D64616" w:rsidRDefault="00D64616" w:rsidP="00B317FC"/>
    <w:sectPr w:rsidR="00D64616" w:rsidSect="00D22C6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D1A2C" w14:textId="77777777" w:rsidR="002F5D7E" w:rsidRDefault="002F5D7E" w:rsidP="00090248">
      <w:pPr>
        <w:spacing w:after="0" w:line="240" w:lineRule="auto"/>
      </w:pPr>
      <w:r>
        <w:separator/>
      </w:r>
    </w:p>
  </w:endnote>
  <w:endnote w:type="continuationSeparator" w:id="0">
    <w:p w14:paraId="3B0D1A14" w14:textId="77777777" w:rsidR="002F5D7E" w:rsidRDefault="002F5D7E" w:rsidP="0009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03229" w14:textId="77777777" w:rsidR="00097217" w:rsidRDefault="0009721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43B41" w14:textId="77777777" w:rsidR="00097217" w:rsidRDefault="0009721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5AE00" w14:textId="77777777" w:rsidR="00097217" w:rsidRDefault="0009721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94ACC" w14:textId="77777777" w:rsidR="002F5D7E" w:rsidRDefault="002F5D7E" w:rsidP="00090248">
      <w:pPr>
        <w:spacing w:after="0" w:line="240" w:lineRule="auto"/>
      </w:pPr>
      <w:r>
        <w:separator/>
      </w:r>
    </w:p>
  </w:footnote>
  <w:footnote w:type="continuationSeparator" w:id="0">
    <w:p w14:paraId="77747DAB" w14:textId="77777777" w:rsidR="002F5D7E" w:rsidRDefault="002F5D7E" w:rsidP="00090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5DA57" w14:textId="77777777" w:rsidR="00097217" w:rsidRDefault="000972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page" w:horzAnchor="margin" w:tblpY="436"/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13"/>
      <w:gridCol w:w="4878"/>
      <w:gridCol w:w="1889"/>
      <w:gridCol w:w="1087"/>
    </w:tblGrid>
    <w:tr w:rsidR="00A60BD3" w:rsidRPr="003A52FB" w14:paraId="76B577D6" w14:textId="77777777" w:rsidTr="00BE71B8">
      <w:trPr>
        <w:trHeight w:val="165"/>
      </w:trPr>
      <w:tc>
        <w:tcPr>
          <w:tcW w:w="1213" w:type="dxa"/>
          <w:vMerge w:val="restart"/>
        </w:tcPr>
        <w:p w14:paraId="2DAE5C74" w14:textId="77777777" w:rsidR="00A60BD3" w:rsidRPr="003A52FB" w:rsidRDefault="00A60BD3" w:rsidP="00A60BD3">
          <w:pPr>
            <w:pStyle w:val="Cabealho"/>
            <w:ind w:left="-75" w:firstLine="75"/>
            <w:rPr>
              <w:rFonts w:cs="Arial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9264" behindDoc="0" locked="0" layoutInCell="1" allowOverlap="1" wp14:anchorId="56A269D1" wp14:editId="00EEE426">
                <wp:simplePos x="0" y="0"/>
                <wp:positionH relativeFrom="margin">
                  <wp:posOffset>-45720</wp:posOffset>
                </wp:positionH>
                <wp:positionV relativeFrom="page">
                  <wp:posOffset>29845</wp:posOffset>
                </wp:positionV>
                <wp:extent cx="754380" cy="754380"/>
                <wp:effectExtent l="0" t="0" r="0" b="762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" cy="754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51DA9DB" w14:textId="77777777" w:rsidR="00A60BD3" w:rsidRPr="003A52FB" w:rsidRDefault="00A60BD3" w:rsidP="00A60BD3">
          <w:pPr>
            <w:jc w:val="center"/>
            <w:rPr>
              <w:rFonts w:cs="Arial"/>
            </w:rPr>
          </w:pPr>
        </w:p>
      </w:tc>
      <w:tc>
        <w:tcPr>
          <w:tcW w:w="4878" w:type="dxa"/>
          <w:vMerge w:val="restart"/>
          <w:shd w:val="clear" w:color="auto" w:fill="D9D9D9"/>
        </w:tcPr>
        <w:p w14:paraId="2E09F6A0" w14:textId="77777777" w:rsidR="00A60BD3" w:rsidRPr="0001281D" w:rsidRDefault="00A60BD3" w:rsidP="00A60BD3">
          <w:pPr>
            <w:pStyle w:val="Cabealho"/>
            <w:spacing w:before="240" w:after="120"/>
            <w:jc w:val="center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b/>
              <w:sz w:val="24"/>
              <w:szCs w:val="24"/>
            </w:rPr>
            <w:t>PROTOCOLO</w:t>
          </w:r>
        </w:p>
      </w:tc>
      <w:tc>
        <w:tcPr>
          <w:tcW w:w="1889" w:type="dxa"/>
          <w:shd w:val="clear" w:color="auto" w:fill="D9D9D9"/>
        </w:tcPr>
        <w:p w14:paraId="4F471737" w14:textId="77777777" w:rsidR="00A60BD3" w:rsidRPr="003E6EEA" w:rsidRDefault="00A60BD3" w:rsidP="00A60BD3">
          <w:pPr>
            <w:pStyle w:val="Cabealho"/>
            <w:jc w:val="center"/>
            <w:rPr>
              <w:rFonts w:cs="Arial"/>
              <w:b/>
              <w:sz w:val="18"/>
              <w:szCs w:val="18"/>
            </w:rPr>
          </w:pPr>
          <w:r w:rsidRPr="003E6EEA">
            <w:rPr>
              <w:rFonts w:cs="Arial"/>
              <w:sz w:val="18"/>
              <w:szCs w:val="18"/>
            </w:rPr>
            <w:t xml:space="preserve"> </w:t>
          </w:r>
          <w:r w:rsidRPr="003E6EEA">
            <w:rPr>
              <w:rFonts w:cs="Arial"/>
              <w:b/>
              <w:sz w:val="18"/>
              <w:szCs w:val="18"/>
              <w:shd w:val="clear" w:color="auto" w:fill="D9D9D9"/>
            </w:rPr>
            <w:t>Código do Documento</w:t>
          </w:r>
        </w:p>
      </w:tc>
      <w:tc>
        <w:tcPr>
          <w:tcW w:w="1087" w:type="dxa"/>
          <w:shd w:val="clear" w:color="auto" w:fill="D9D9D9"/>
          <w:vAlign w:val="center"/>
        </w:tcPr>
        <w:sdt>
          <w:sdtPr>
            <w:rPr>
              <w:sz w:val="18"/>
              <w:szCs w:val="18"/>
            </w:rPr>
            <w:id w:val="-1509053293"/>
            <w:docPartObj>
              <w:docPartGallery w:val="Page Numbers (Top of Page)"/>
              <w:docPartUnique/>
            </w:docPartObj>
          </w:sdtPr>
          <w:sdtEndPr/>
          <w:sdtContent>
            <w:p w14:paraId="75527092" w14:textId="77777777" w:rsidR="00A60BD3" w:rsidRPr="003E6EEA" w:rsidRDefault="00A60BD3" w:rsidP="00A60BD3">
              <w:pPr>
                <w:pStyle w:val="Cabealho"/>
                <w:jc w:val="center"/>
                <w:rPr>
                  <w:rFonts w:cs="Arial"/>
                  <w:b/>
                  <w:sz w:val="18"/>
                  <w:szCs w:val="18"/>
                </w:rPr>
              </w:pPr>
              <w:r>
                <w:rPr>
                  <w:b/>
                  <w:sz w:val="18"/>
                  <w:szCs w:val="18"/>
                </w:rPr>
                <w:t>Página</w:t>
              </w:r>
            </w:p>
          </w:sdtContent>
        </w:sdt>
      </w:tc>
    </w:tr>
    <w:tr w:rsidR="00A60BD3" w:rsidRPr="003A52FB" w14:paraId="3422AA53" w14:textId="77777777" w:rsidTr="00BE71B8">
      <w:trPr>
        <w:trHeight w:val="304"/>
      </w:trPr>
      <w:tc>
        <w:tcPr>
          <w:tcW w:w="1213" w:type="dxa"/>
          <w:vMerge/>
        </w:tcPr>
        <w:p w14:paraId="2AC3550A" w14:textId="77777777" w:rsidR="00A60BD3" w:rsidRPr="003A52FB" w:rsidRDefault="00A60BD3" w:rsidP="00A60BD3">
          <w:pPr>
            <w:pStyle w:val="Cabealho"/>
            <w:rPr>
              <w:rFonts w:cs="Arial"/>
              <w:noProof/>
              <w:lang w:eastAsia="pt-BR"/>
            </w:rPr>
          </w:pPr>
        </w:p>
      </w:tc>
      <w:tc>
        <w:tcPr>
          <w:tcW w:w="4878" w:type="dxa"/>
          <w:vMerge/>
          <w:shd w:val="clear" w:color="auto" w:fill="D9D9D9"/>
        </w:tcPr>
        <w:p w14:paraId="22A223B2" w14:textId="77777777" w:rsidR="00A60BD3" w:rsidRPr="003A52FB" w:rsidRDefault="00A60BD3" w:rsidP="00A60BD3">
          <w:pPr>
            <w:pStyle w:val="Cabealho"/>
            <w:spacing w:before="120" w:after="120"/>
            <w:jc w:val="center"/>
            <w:rPr>
              <w:rFonts w:cs="Arial"/>
            </w:rPr>
          </w:pPr>
        </w:p>
      </w:tc>
      <w:tc>
        <w:tcPr>
          <w:tcW w:w="1889" w:type="dxa"/>
        </w:tcPr>
        <w:p w14:paraId="41402CF2" w14:textId="5DFE9C3B" w:rsidR="00A60BD3" w:rsidRPr="00C01416" w:rsidRDefault="00A60BD3" w:rsidP="00A60BD3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 w:rsidRPr="00C01416">
            <w:rPr>
              <w:rFonts w:cs="Arial"/>
              <w:sz w:val="20"/>
              <w:szCs w:val="20"/>
            </w:rPr>
            <w:t>P</w:t>
          </w:r>
          <w:r w:rsidR="008923F1">
            <w:rPr>
              <w:rFonts w:cs="Arial"/>
              <w:sz w:val="20"/>
              <w:szCs w:val="20"/>
            </w:rPr>
            <w:t>ROT.DT.069</w:t>
          </w:r>
        </w:p>
      </w:tc>
      <w:tc>
        <w:tcPr>
          <w:tcW w:w="1087" w:type="dxa"/>
        </w:tcPr>
        <w:p w14:paraId="56090C1D" w14:textId="4CC70B25" w:rsidR="00A60BD3" w:rsidRPr="003E6EEA" w:rsidRDefault="00A60BD3" w:rsidP="00A60BD3">
          <w:pPr>
            <w:pStyle w:val="Cabealho"/>
            <w:jc w:val="center"/>
            <w:rPr>
              <w:color w:val="000000" w:themeColor="text1"/>
            </w:rPr>
          </w:pP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PAGE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A508A0">
            <w:rPr>
              <w:bCs/>
              <w:noProof/>
              <w:color w:val="000000" w:themeColor="text1"/>
            </w:rPr>
            <w:t>8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  <w:r w:rsidRPr="003E6EEA">
            <w:rPr>
              <w:color w:val="000000" w:themeColor="text1"/>
            </w:rPr>
            <w:t xml:space="preserve"> / 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begin"/>
          </w:r>
          <w:r w:rsidRPr="003E6EEA">
            <w:rPr>
              <w:bCs/>
              <w:color w:val="000000" w:themeColor="text1"/>
            </w:rPr>
            <w:instrText>NUMPAGES</w:instrTex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separate"/>
          </w:r>
          <w:r w:rsidR="00A508A0">
            <w:rPr>
              <w:bCs/>
              <w:noProof/>
              <w:color w:val="000000" w:themeColor="text1"/>
            </w:rPr>
            <w:t>8</w:t>
          </w:r>
          <w:r w:rsidRPr="003E6EEA">
            <w:rPr>
              <w:bCs/>
              <w:color w:val="000000" w:themeColor="text1"/>
              <w:sz w:val="24"/>
              <w:szCs w:val="24"/>
            </w:rPr>
            <w:fldChar w:fldCharType="end"/>
          </w:r>
        </w:p>
      </w:tc>
    </w:tr>
    <w:tr w:rsidR="00A60BD3" w:rsidRPr="003A52FB" w14:paraId="2427BFFC" w14:textId="77777777" w:rsidTr="00BE71B8">
      <w:trPr>
        <w:trHeight w:val="207"/>
      </w:trPr>
      <w:tc>
        <w:tcPr>
          <w:tcW w:w="1213" w:type="dxa"/>
          <w:vMerge/>
        </w:tcPr>
        <w:p w14:paraId="30ECFA4F" w14:textId="77777777" w:rsidR="00A60BD3" w:rsidRPr="003A52FB" w:rsidRDefault="00A60BD3" w:rsidP="00A60BD3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 w:val="restart"/>
          <w:vAlign w:val="center"/>
        </w:tcPr>
        <w:p w14:paraId="0E4B7F78" w14:textId="77777777" w:rsidR="00A60BD3" w:rsidRPr="00034102" w:rsidRDefault="00A60BD3" w:rsidP="00A60BD3">
          <w:pPr>
            <w:pStyle w:val="Cabealho"/>
            <w:jc w:val="center"/>
            <w:rPr>
              <w:rFonts w:cs="Arial"/>
              <w:sz w:val="24"/>
              <w:szCs w:val="24"/>
            </w:rPr>
          </w:pPr>
          <w:r w:rsidRPr="00910F9F">
            <w:rPr>
              <w:rFonts w:cs="Arial"/>
              <w:sz w:val="24"/>
              <w:szCs w:val="24"/>
            </w:rPr>
            <w:t>ATENDIMENTO AO PARTO NA SUITE 105</w:t>
          </w:r>
        </w:p>
      </w:tc>
      <w:tc>
        <w:tcPr>
          <w:tcW w:w="1889" w:type="dxa"/>
          <w:shd w:val="clear" w:color="auto" w:fill="D9D9D9"/>
        </w:tcPr>
        <w:p w14:paraId="0165DF1C" w14:textId="77777777" w:rsidR="00A60BD3" w:rsidRPr="000227EE" w:rsidRDefault="00A60BD3" w:rsidP="00A60BD3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Especialidade</w:t>
          </w:r>
        </w:p>
      </w:tc>
      <w:tc>
        <w:tcPr>
          <w:tcW w:w="1087" w:type="dxa"/>
          <w:shd w:val="clear" w:color="auto" w:fill="D9D9D9"/>
        </w:tcPr>
        <w:p w14:paraId="3C2CF7B5" w14:textId="77777777" w:rsidR="00A60BD3" w:rsidRPr="000227EE" w:rsidRDefault="00A60BD3" w:rsidP="00A60BD3">
          <w:pPr>
            <w:pStyle w:val="Cabealh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Revisão</w:t>
          </w:r>
        </w:p>
      </w:tc>
    </w:tr>
    <w:tr w:rsidR="00A60BD3" w:rsidRPr="003A52FB" w14:paraId="48E636F5" w14:textId="77777777" w:rsidTr="00BE71B8">
      <w:trPr>
        <w:trHeight w:val="395"/>
      </w:trPr>
      <w:tc>
        <w:tcPr>
          <w:tcW w:w="1213" w:type="dxa"/>
          <w:vMerge/>
        </w:tcPr>
        <w:p w14:paraId="23FCF4B3" w14:textId="77777777" w:rsidR="00A60BD3" w:rsidRPr="003A52FB" w:rsidRDefault="00A60BD3" w:rsidP="00A60BD3">
          <w:pPr>
            <w:pStyle w:val="Cabealho"/>
            <w:rPr>
              <w:rFonts w:cs="Arial"/>
            </w:rPr>
          </w:pPr>
        </w:p>
      </w:tc>
      <w:tc>
        <w:tcPr>
          <w:tcW w:w="4878" w:type="dxa"/>
          <w:vMerge/>
        </w:tcPr>
        <w:p w14:paraId="3A443BD0" w14:textId="77777777" w:rsidR="00A60BD3" w:rsidRPr="003A52FB" w:rsidRDefault="00A60BD3" w:rsidP="00A60BD3">
          <w:pPr>
            <w:pStyle w:val="Cabealho"/>
            <w:spacing w:before="120" w:after="120"/>
            <w:rPr>
              <w:rFonts w:cs="Arial"/>
            </w:rPr>
          </w:pPr>
        </w:p>
      </w:tc>
      <w:tc>
        <w:tcPr>
          <w:tcW w:w="1889" w:type="dxa"/>
          <w:vAlign w:val="center"/>
        </w:tcPr>
        <w:p w14:paraId="66B76AA9" w14:textId="51AEA7D3" w:rsidR="00A60BD3" w:rsidRPr="00C01416" w:rsidRDefault="00A60BD3" w:rsidP="00A60BD3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  <w:r>
            <w:rPr>
              <w:rFonts w:cs="Arial"/>
              <w:sz w:val="20"/>
              <w:szCs w:val="20"/>
            </w:rPr>
            <w:t>Multidisciplinar</w:t>
          </w:r>
        </w:p>
      </w:tc>
      <w:tc>
        <w:tcPr>
          <w:tcW w:w="1087" w:type="dxa"/>
          <w:vAlign w:val="center"/>
        </w:tcPr>
        <w:p w14:paraId="2583B5E7" w14:textId="77777777" w:rsidR="00A60BD3" w:rsidRPr="00B3202E" w:rsidRDefault="00A60BD3" w:rsidP="00A60BD3">
          <w:pPr>
            <w:pStyle w:val="Cabealho"/>
            <w:spacing w:before="60" w:after="60"/>
            <w:jc w:val="center"/>
            <w:rPr>
              <w:rFonts w:cs="Arial"/>
              <w:sz w:val="20"/>
              <w:szCs w:val="20"/>
            </w:rPr>
          </w:pPr>
        </w:p>
      </w:tc>
    </w:tr>
  </w:tbl>
  <w:p w14:paraId="42D73F41" w14:textId="77777777" w:rsidR="00A60BD3" w:rsidRDefault="00A60BD3" w:rsidP="00A60BD3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E937A" w14:textId="77777777" w:rsidR="00097217" w:rsidRDefault="0009721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A5E"/>
    <w:multiLevelType w:val="hybridMultilevel"/>
    <w:tmpl w:val="6CB85D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03C36"/>
    <w:multiLevelType w:val="multilevel"/>
    <w:tmpl w:val="0E003C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70EB2"/>
    <w:multiLevelType w:val="hybridMultilevel"/>
    <w:tmpl w:val="EA0C90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D0DCC"/>
    <w:multiLevelType w:val="hybridMultilevel"/>
    <w:tmpl w:val="E90054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F5188"/>
    <w:multiLevelType w:val="hybridMultilevel"/>
    <w:tmpl w:val="4B04409E"/>
    <w:lvl w:ilvl="0" w:tplc="041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271B70AC"/>
    <w:multiLevelType w:val="hybridMultilevel"/>
    <w:tmpl w:val="FE56E34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D21F3"/>
    <w:multiLevelType w:val="hybridMultilevel"/>
    <w:tmpl w:val="559E2998"/>
    <w:lvl w:ilvl="0" w:tplc="29DC42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31CF7"/>
    <w:multiLevelType w:val="hybridMultilevel"/>
    <w:tmpl w:val="4F0CF7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84FA8"/>
    <w:multiLevelType w:val="hybridMultilevel"/>
    <w:tmpl w:val="27B6C6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16D5E"/>
    <w:multiLevelType w:val="hybridMultilevel"/>
    <w:tmpl w:val="EC588F6E"/>
    <w:lvl w:ilvl="0" w:tplc="9BA820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186E37"/>
    <w:multiLevelType w:val="hybridMultilevel"/>
    <w:tmpl w:val="205A83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A1CC0"/>
    <w:multiLevelType w:val="hybridMultilevel"/>
    <w:tmpl w:val="2EF49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8341D2"/>
    <w:multiLevelType w:val="hybridMultilevel"/>
    <w:tmpl w:val="517C8C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643EE"/>
    <w:multiLevelType w:val="hybridMultilevel"/>
    <w:tmpl w:val="0D2A6CD0"/>
    <w:lvl w:ilvl="0" w:tplc="F9F0F282">
      <w:start w:val="1"/>
      <w:numFmt w:val="lowerLetter"/>
      <w:lvlText w:val="%1."/>
      <w:lvlJc w:val="left"/>
      <w:pPr>
        <w:ind w:left="107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4" w:hanging="360"/>
      </w:pPr>
    </w:lvl>
    <w:lvl w:ilvl="2" w:tplc="0416001B" w:tentative="1">
      <w:start w:val="1"/>
      <w:numFmt w:val="lowerRoman"/>
      <w:lvlText w:val="%3."/>
      <w:lvlJc w:val="right"/>
      <w:pPr>
        <w:ind w:left="2514" w:hanging="180"/>
      </w:pPr>
    </w:lvl>
    <w:lvl w:ilvl="3" w:tplc="0416000F" w:tentative="1">
      <w:start w:val="1"/>
      <w:numFmt w:val="decimal"/>
      <w:lvlText w:val="%4."/>
      <w:lvlJc w:val="left"/>
      <w:pPr>
        <w:ind w:left="3234" w:hanging="360"/>
      </w:pPr>
    </w:lvl>
    <w:lvl w:ilvl="4" w:tplc="04160019" w:tentative="1">
      <w:start w:val="1"/>
      <w:numFmt w:val="lowerLetter"/>
      <w:lvlText w:val="%5."/>
      <w:lvlJc w:val="left"/>
      <w:pPr>
        <w:ind w:left="3954" w:hanging="360"/>
      </w:pPr>
    </w:lvl>
    <w:lvl w:ilvl="5" w:tplc="0416001B" w:tentative="1">
      <w:start w:val="1"/>
      <w:numFmt w:val="lowerRoman"/>
      <w:lvlText w:val="%6."/>
      <w:lvlJc w:val="right"/>
      <w:pPr>
        <w:ind w:left="4674" w:hanging="180"/>
      </w:pPr>
    </w:lvl>
    <w:lvl w:ilvl="6" w:tplc="0416000F" w:tentative="1">
      <w:start w:val="1"/>
      <w:numFmt w:val="decimal"/>
      <w:lvlText w:val="%7."/>
      <w:lvlJc w:val="left"/>
      <w:pPr>
        <w:ind w:left="5394" w:hanging="360"/>
      </w:pPr>
    </w:lvl>
    <w:lvl w:ilvl="7" w:tplc="04160019" w:tentative="1">
      <w:start w:val="1"/>
      <w:numFmt w:val="lowerLetter"/>
      <w:lvlText w:val="%8."/>
      <w:lvlJc w:val="left"/>
      <w:pPr>
        <w:ind w:left="6114" w:hanging="360"/>
      </w:pPr>
    </w:lvl>
    <w:lvl w:ilvl="8" w:tplc="0416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48342660"/>
    <w:multiLevelType w:val="hybridMultilevel"/>
    <w:tmpl w:val="DE364E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F2B08"/>
    <w:multiLevelType w:val="hybridMultilevel"/>
    <w:tmpl w:val="1D2C8A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C5D36"/>
    <w:multiLevelType w:val="hybridMultilevel"/>
    <w:tmpl w:val="43B87A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B2D85"/>
    <w:multiLevelType w:val="hybridMultilevel"/>
    <w:tmpl w:val="4594C7FA"/>
    <w:lvl w:ilvl="0" w:tplc="6B4CC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C709D"/>
    <w:multiLevelType w:val="hybridMultilevel"/>
    <w:tmpl w:val="2F8A45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35553"/>
    <w:multiLevelType w:val="hybridMultilevel"/>
    <w:tmpl w:val="CF7202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022AC5"/>
    <w:multiLevelType w:val="hybridMultilevel"/>
    <w:tmpl w:val="FBE405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722B4"/>
    <w:multiLevelType w:val="hybridMultilevel"/>
    <w:tmpl w:val="F52E7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62EB0"/>
    <w:multiLevelType w:val="hybridMultilevel"/>
    <w:tmpl w:val="3266ED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A66922"/>
    <w:multiLevelType w:val="hybridMultilevel"/>
    <w:tmpl w:val="2B52386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76B95"/>
    <w:multiLevelType w:val="hybridMultilevel"/>
    <w:tmpl w:val="11A67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B3EE7"/>
    <w:multiLevelType w:val="hybridMultilevel"/>
    <w:tmpl w:val="C950AC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FE00EB"/>
    <w:multiLevelType w:val="hybridMultilevel"/>
    <w:tmpl w:val="B39E60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FC7510"/>
    <w:multiLevelType w:val="hybridMultilevel"/>
    <w:tmpl w:val="68C85C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25"/>
  </w:num>
  <w:num w:numId="4">
    <w:abstractNumId w:val="5"/>
  </w:num>
  <w:num w:numId="5">
    <w:abstractNumId w:val="3"/>
  </w:num>
  <w:num w:numId="6">
    <w:abstractNumId w:val="16"/>
  </w:num>
  <w:num w:numId="7">
    <w:abstractNumId w:val="21"/>
  </w:num>
  <w:num w:numId="8">
    <w:abstractNumId w:val="18"/>
  </w:num>
  <w:num w:numId="9">
    <w:abstractNumId w:val="4"/>
  </w:num>
  <w:num w:numId="10">
    <w:abstractNumId w:val="12"/>
  </w:num>
  <w:num w:numId="11">
    <w:abstractNumId w:val="26"/>
  </w:num>
  <w:num w:numId="12">
    <w:abstractNumId w:val="2"/>
  </w:num>
  <w:num w:numId="13">
    <w:abstractNumId w:val="7"/>
  </w:num>
  <w:num w:numId="14">
    <w:abstractNumId w:val="0"/>
  </w:num>
  <w:num w:numId="15">
    <w:abstractNumId w:val="8"/>
  </w:num>
  <w:num w:numId="16">
    <w:abstractNumId w:val="24"/>
  </w:num>
  <w:num w:numId="17">
    <w:abstractNumId w:val="11"/>
  </w:num>
  <w:num w:numId="18">
    <w:abstractNumId w:val="15"/>
  </w:num>
  <w:num w:numId="19">
    <w:abstractNumId w:val="27"/>
  </w:num>
  <w:num w:numId="20">
    <w:abstractNumId w:val="14"/>
  </w:num>
  <w:num w:numId="21">
    <w:abstractNumId w:val="20"/>
  </w:num>
  <w:num w:numId="22">
    <w:abstractNumId w:val="6"/>
  </w:num>
  <w:num w:numId="23">
    <w:abstractNumId w:val="10"/>
  </w:num>
  <w:num w:numId="24">
    <w:abstractNumId w:val="9"/>
  </w:num>
  <w:num w:numId="25">
    <w:abstractNumId w:val="17"/>
  </w:num>
  <w:num w:numId="26">
    <w:abstractNumId w:val="19"/>
  </w:num>
  <w:num w:numId="27">
    <w:abstractNumId w:val="13"/>
  </w:num>
  <w:num w:numId="2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48"/>
    <w:rsid w:val="00005D6E"/>
    <w:rsid w:val="0000688A"/>
    <w:rsid w:val="00012CA5"/>
    <w:rsid w:val="000204C7"/>
    <w:rsid w:val="00022434"/>
    <w:rsid w:val="00022C1E"/>
    <w:rsid w:val="00030CB4"/>
    <w:rsid w:val="00035AB4"/>
    <w:rsid w:val="00041E2A"/>
    <w:rsid w:val="00046B2F"/>
    <w:rsid w:val="00047921"/>
    <w:rsid w:val="00050073"/>
    <w:rsid w:val="00051066"/>
    <w:rsid w:val="00051091"/>
    <w:rsid w:val="00051954"/>
    <w:rsid w:val="00052E12"/>
    <w:rsid w:val="0005381B"/>
    <w:rsid w:val="0005405B"/>
    <w:rsid w:val="000607B2"/>
    <w:rsid w:val="00060B99"/>
    <w:rsid w:val="000617F2"/>
    <w:rsid w:val="00061C83"/>
    <w:rsid w:val="00062709"/>
    <w:rsid w:val="00071ABF"/>
    <w:rsid w:val="00072B54"/>
    <w:rsid w:val="00075A4E"/>
    <w:rsid w:val="00077262"/>
    <w:rsid w:val="0007759F"/>
    <w:rsid w:val="0007797E"/>
    <w:rsid w:val="000805F9"/>
    <w:rsid w:val="00083507"/>
    <w:rsid w:val="00083C68"/>
    <w:rsid w:val="00090248"/>
    <w:rsid w:val="00090552"/>
    <w:rsid w:val="00092EF2"/>
    <w:rsid w:val="000930C7"/>
    <w:rsid w:val="00095E13"/>
    <w:rsid w:val="00096BF8"/>
    <w:rsid w:val="00097217"/>
    <w:rsid w:val="000B10A2"/>
    <w:rsid w:val="000B1ED7"/>
    <w:rsid w:val="000C0FBB"/>
    <w:rsid w:val="000C2BDB"/>
    <w:rsid w:val="000C79D7"/>
    <w:rsid w:val="000D0AA9"/>
    <w:rsid w:val="000D2062"/>
    <w:rsid w:val="000E2A9E"/>
    <w:rsid w:val="000E4661"/>
    <w:rsid w:val="000E50C0"/>
    <w:rsid w:val="000E6FF9"/>
    <w:rsid w:val="000E7E68"/>
    <w:rsid w:val="000F0389"/>
    <w:rsid w:val="000F039A"/>
    <w:rsid w:val="000F0F9B"/>
    <w:rsid w:val="000F1A74"/>
    <w:rsid w:val="000F20EB"/>
    <w:rsid w:val="00100CDB"/>
    <w:rsid w:val="00102081"/>
    <w:rsid w:val="00102B41"/>
    <w:rsid w:val="0010445B"/>
    <w:rsid w:val="00113B34"/>
    <w:rsid w:val="00121C3E"/>
    <w:rsid w:val="001225CC"/>
    <w:rsid w:val="001228A1"/>
    <w:rsid w:val="00123944"/>
    <w:rsid w:val="00125FCE"/>
    <w:rsid w:val="00132CBE"/>
    <w:rsid w:val="001341ED"/>
    <w:rsid w:val="00135ADD"/>
    <w:rsid w:val="00146790"/>
    <w:rsid w:val="00152F43"/>
    <w:rsid w:val="00154CDE"/>
    <w:rsid w:val="00156B94"/>
    <w:rsid w:val="0015779E"/>
    <w:rsid w:val="0016389E"/>
    <w:rsid w:val="0016394E"/>
    <w:rsid w:val="00164BCA"/>
    <w:rsid w:val="00164F61"/>
    <w:rsid w:val="00166C8A"/>
    <w:rsid w:val="00172F84"/>
    <w:rsid w:val="00175412"/>
    <w:rsid w:val="001758FF"/>
    <w:rsid w:val="001808A3"/>
    <w:rsid w:val="001811FB"/>
    <w:rsid w:val="00181304"/>
    <w:rsid w:val="00182374"/>
    <w:rsid w:val="00183DFF"/>
    <w:rsid w:val="0018421A"/>
    <w:rsid w:val="001912F7"/>
    <w:rsid w:val="00192BBE"/>
    <w:rsid w:val="00193012"/>
    <w:rsid w:val="0019616A"/>
    <w:rsid w:val="001A0295"/>
    <w:rsid w:val="001A25B5"/>
    <w:rsid w:val="001A2D21"/>
    <w:rsid w:val="001A5681"/>
    <w:rsid w:val="001A71BD"/>
    <w:rsid w:val="001B044F"/>
    <w:rsid w:val="001B0452"/>
    <w:rsid w:val="001B169F"/>
    <w:rsid w:val="001B2F7C"/>
    <w:rsid w:val="001B4390"/>
    <w:rsid w:val="001B43CF"/>
    <w:rsid w:val="001B4D68"/>
    <w:rsid w:val="001C146F"/>
    <w:rsid w:val="001C1781"/>
    <w:rsid w:val="001C2807"/>
    <w:rsid w:val="001D050C"/>
    <w:rsid w:val="001D0925"/>
    <w:rsid w:val="001D17D2"/>
    <w:rsid w:val="001D1DB8"/>
    <w:rsid w:val="001D3F65"/>
    <w:rsid w:val="001D68E1"/>
    <w:rsid w:val="001E094B"/>
    <w:rsid w:val="001F0BE5"/>
    <w:rsid w:val="001F0D40"/>
    <w:rsid w:val="001F2028"/>
    <w:rsid w:val="001F3B61"/>
    <w:rsid w:val="001F605E"/>
    <w:rsid w:val="00202F88"/>
    <w:rsid w:val="00203FEF"/>
    <w:rsid w:val="00204879"/>
    <w:rsid w:val="00205410"/>
    <w:rsid w:val="00207A8C"/>
    <w:rsid w:val="00211184"/>
    <w:rsid w:val="0021358B"/>
    <w:rsid w:val="00214BB8"/>
    <w:rsid w:val="002179F4"/>
    <w:rsid w:val="002213E9"/>
    <w:rsid w:val="00227BC1"/>
    <w:rsid w:val="00236238"/>
    <w:rsid w:val="002365D3"/>
    <w:rsid w:val="002404EA"/>
    <w:rsid w:val="00240820"/>
    <w:rsid w:val="00242B36"/>
    <w:rsid w:val="00244097"/>
    <w:rsid w:val="002545DB"/>
    <w:rsid w:val="002556DF"/>
    <w:rsid w:val="00255A55"/>
    <w:rsid w:val="00255DFC"/>
    <w:rsid w:val="00257073"/>
    <w:rsid w:val="00257519"/>
    <w:rsid w:val="00257E29"/>
    <w:rsid w:val="00261DD9"/>
    <w:rsid w:val="002623B8"/>
    <w:rsid w:val="00266877"/>
    <w:rsid w:val="00266E34"/>
    <w:rsid w:val="00266F84"/>
    <w:rsid w:val="002671BB"/>
    <w:rsid w:val="00267ED2"/>
    <w:rsid w:val="0027386F"/>
    <w:rsid w:val="0028327E"/>
    <w:rsid w:val="002835D0"/>
    <w:rsid w:val="00284CEE"/>
    <w:rsid w:val="00287188"/>
    <w:rsid w:val="002937AF"/>
    <w:rsid w:val="00294404"/>
    <w:rsid w:val="002961A3"/>
    <w:rsid w:val="0029641E"/>
    <w:rsid w:val="00296454"/>
    <w:rsid w:val="002A0744"/>
    <w:rsid w:val="002A3568"/>
    <w:rsid w:val="002A3A33"/>
    <w:rsid w:val="002A3EF8"/>
    <w:rsid w:val="002A42AC"/>
    <w:rsid w:val="002A7EF8"/>
    <w:rsid w:val="002B0B9C"/>
    <w:rsid w:val="002B1690"/>
    <w:rsid w:val="002C0DF5"/>
    <w:rsid w:val="002C2D40"/>
    <w:rsid w:val="002C3670"/>
    <w:rsid w:val="002C5B31"/>
    <w:rsid w:val="002D2A96"/>
    <w:rsid w:val="002D3099"/>
    <w:rsid w:val="002D5B53"/>
    <w:rsid w:val="002F1CC4"/>
    <w:rsid w:val="002F5D79"/>
    <w:rsid w:val="002F5D7E"/>
    <w:rsid w:val="00301C1F"/>
    <w:rsid w:val="00305058"/>
    <w:rsid w:val="003055B6"/>
    <w:rsid w:val="00306839"/>
    <w:rsid w:val="00307B0F"/>
    <w:rsid w:val="00307B46"/>
    <w:rsid w:val="003103B2"/>
    <w:rsid w:val="00311C69"/>
    <w:rsid w:val="00314D48"/>
    <w:rsid w:val="00315E3D"/>
    <w:rsid w:val="00317BE4"/>
    <w:rsid w:val="0032080D"/>
    <w:rsid w:val="00322604"/>
    <w:rsid w:val="00323008"/>
    <w:rsid w:val="00324567"/>
    <w:rsid w:val="00325192"/>
    <w:rsid w:val="00326734"/>
    <w:rsid w:val="00331071"/>
    <w:rsid w:val="00331A46"/>
    <w:rsid w:val="00331B4C"/>
    <w:rsid w:val="003370AB"/>
    <w:rsid w:val="0033788B"/>
    <w:rsid w:val="00343DA9"/>
    <w:rsid w:val="003447C7"/>
    <w:rsid w:val="00347414"/>
    <w:rsid w:val="00352279"/>
    <w:rsid w:val="00354EA1"/>
    <w:rsid w:val="00355EA5"/>
    <w:rsid w:val="00360AB9"/>
    <w:rsid w:val="003635FC"/>
    <w:rsid w:val="003663EE"/>
    <w:rsid w:val="00371E02"/>
    <w:rsid w:val="0037223C"/>
    <w:rsid w:val="003741C4"/>
    <w:rsid w:val="0037736E"/>
    <w:rsid w:val="00382F92"/>
    <w:rsid w:val="00383D00"/>
    <w:rsid w:val="003851A6"/>
    <w:rsid w:val="003A07E5"/>
    <w:rsid w:val="003A0BFC"/>
    <w:rsid w:val="003A1B2A"/>
    <w:rsid w:val="003A20B0"/>
    <w:rsid w:val="003B02A0"/>
    <w:rsid w:val="003B3785"/>
    <w:rsid w:val="003B3789"/>
    <w:rsid w:val="003B5A3E"/>
    <w:rsid w:val="003B5D61"/>
    <w:rsid w:val="003B602D"/>
    <w:rsid w:val="003B6560"/>
    <w:rsid w:val="003B70AD"/>
    <w:rsid w:val="003C0409"/>
    <w:rsid w:val="003C763E"/>
    <w:rsid w:val="003D02B2"/>
    <w:rsid w:val="003D2456"/>
    <w:rsid w:val="003D3DE9"/>
    <w:rsid w:val="003D4D6A"/>
    <w:rsid w:val="003D610C"/>
    <w:rsid w:val="003D6307"/>
    <w:rsid w:val="003D6C31"/>
    <w:rsid w:val="003D782D"/>
    <w:rsid w:val="003E51F5"/>
    <w:rsid w:val="003E6930"/>
    <w:rsid w:val="003E7AFE"/>
    <w:rsid w:val="003F00C1"/>
    <w:rsid w:val="003F3928"/>
    <w:rsid w:val="003F5EC7"/>
    <w:rsid w:val="003F612F"/>
    <w:rsid w:val="004008EF"/>
    <w:rsid w:val="004052E2"/>
    <w:rsid w:val="0040771D"/>
    <w:rsid w:val="00407847"/>
    <w:rsid w:val="004129C1"/>
    <w:rsid w:val="00415DA5"/>
    <w:rsid w:val="00420693"/>
    <w:rsid w:val="0042391E"/>
    <w:rsid w:val="004255ED"/>
    <w:rsid w:val="00425D2D"/>
    <w:rsid w:val="00427028"/>
    <w:rsid w:val="00431B1E"/>
    <w:rsid w:val="004363D3"/>
    <w:rsid w:val="004402E2"/>
    <w:rsid w:val="00442A5F"/>
    <w:rsid w:val="00443988"/>
    <w:rsid w:val="004443A3"/>
    <w:rsid w:val="00452B07"/>
    <w:rsid w:val="0045470C"/>
    <w:rsid w:val="0045535D"/>
    <w:rsid w:val="004579A8"/>
    <w:rsid w:val="00460545"/>
    <w:rsid w:val="00461DB4"/>
    <w:rsid w:val="0046288A"/>
    <w:rsid w:val="00463F1F"/>
    <w:rsid w:val="004646E4"/>
    <w:rsid w:val="004660FD"/>
    <w:rsid w:val="00466F81"/>
    <w:rsid w:val="00472E47"/>
    <w:rsid w:val="00472EC2"/>
    <w:rsid w:val="00473CC6"/>
    <w:rsid w:val="0047793D"/>
    <w:rsid w:val="004816B1"/>
    <w:rsid w:val="004835B0"/>
    <w:rsid w:val="00486DE5"/>
    <w:rsid w:val="00487601"/>
    <w:rsid w:val="00490364"/>
    <w:rsid w:val="004903B9"/>
    <w:rsid w:val="00493387"/>
    <w:rsid w:val="00493705"/>
    <w:rsid w:val="004A07FF"/>
    <w:rsid w:val="004A29B5"/>
    <w:rsid w:val="004A2B09"/>
    <w:rsid w:val="004A3944"/>
    <w:rsid w:val="004B0733"/>
    <w:rsid w:val="004B5B62"/>
    <w:rsid w:val="004B6C22"/>
    <w:rsid w:val="004B74B7"/>
    <w:rsid w:val="004C1802"/>
    <w:rsid w:val="004C36A0"/>
    <w:rsid w:val="004C5005"/>
    <w:rsid w:val="004C5495"/>
    <w:rsid w:val="004C643F"/>
    <w:rsid w:val="004D0371"/>
    <w:rsid w:val="004E0F09"/>
    <w:rsid w:val="004E118D"/>
    <w:rsid w:val="004E4E2D"/>
    <w:rsid w:val="004E6740"/>
    <w:rsid w:val="004E708F"/>
    <w:rsid w:val="004F6515"/>
    <w:rsid w:val="00506B98"/>
    <w:rsid w:val="00512C11"/>
    <w:rsid w:val="00517A52"/>
    <w:rsid w:val="00520D2A"/>
    <w:rsid w:val="005225A2"/>
    <w:rsid w:val="00524C91"/>
    <w:rsid w:val="00526E1E"/>
    <w:rsid w:val="0053191D"/>
    <w:rsid w:val="00535F43"/>
    <w:rsid w:val="005365BE"/>
    <w:rsid w:val="00536976"/>
    <w:rsid w:val="005426E4"/>
    <w:rsid w:val="00544294"/>
    <w:rsid w:val="00544723"/>
    <w:rsid w:val="005448DE"/>
    <w:rsid w:val="00552026"/>
    <w:rsid w:val="00555382"/>
    <w:rsid w:val="00563D55"/>
    <w:rsid w:val="00567B46"/>
    <w:rsid w:val="00570333"/>
    <w:rsid w:val="0057086C"/>
    <w:rsid w:val="005711AA"/>
    <w:rsid w:val="005713D3"/>
    <w:rsid w:val="005818DE"/>
    <w:rsid w:val="00583000"/>
    <w:rsid w:val="005833D9"/>
    <w:rsid w:val="00583CFD"/>
    <w:rsid w:val="0058493E"/>
    <w:rsid w:val="00586E0E"/>
    <w:rsid w:val="00587065"/>
    <w:rsid w:val="005873E6"/>
    <w:rsid w:val="00587A46"/>
    <w:rsid w:val="005906E9"/>
    <w:rsid w:val="00591938"/>
    <w:rsid w:val="00592343"/>
    <w:rsid w:val="005923DC"/>
    <w:rsid w:val="00593D25"/>
    <w:rsid w:val="00595D4E"/>
    <w:rsid w:val="005969B3"/>
    <w:rsid w:val="00596E57"/>
    <w:rsid w:val="005A24A8"/>
    <w:rsid w:val="005A271E"/>
    <w:rsid w:val="005A37E3"/>
    <w:rsid w:val="005A5A9F"/>
    <w:rsid w:val="005A795F"/>
    <w:rsid w:val="005A7969"/>
    <w:rsid w:val="005B0281"/>
    <w:rsid w:val="005B0612"/>
    <w:rsid w:val="005B1824"/>
    <w:rsid w:val="005B2199"/>
    <w:rsid w:val="005B666F"/>
    <w:rsid w:val="005D0AA8"/>
    <w:rsid w:val="005D5FE2"/>
    <w:rsid w:val="005D7E02"/>
    <w:rsid w:val="005E0228"/>
    <w:rsid w:val="005E230B"/>
    <w:rsid w:val="005E60F4"/>
    <w:rsid w:val="005F096C"/>
    <w:rsid w:val="005F1047"/>
    <w:rsid w:val="005F2146"/>
    <w:rsid w:val="005F4413"/>
    <w:rsid w:val="005F4EB6"/>
    <w:rsid w:val="005F4EC5"/>
    <w:rsid w:val="005F6222"/>
    <w:rsid w:val="00601058"/>
    <w:rsid w:val="00601C92"/>
    <w:rsid w:val="00603A42"/>
    <w:rsid w:val="00603F8E"/>
    <w:rsid w:val="00614424"/>
    <w:rsid w:val="00614589"/>
    <w:rsid w:val="00614D0E"/>
    <w:rsid w:val="00615410"/>
    <w:rsid w:val="00615491"/>
    <w:rsid w:val="00621913"/>
    <w:rsid w:val="00625584"/>
    <w:rsid w:val="00626EDC"/>
    <w:rsid w:val="00632C58"/>
    <w:rsid w:val="00633B5A"/>
    <w:rsid w:val="00633ECF"/>
    <w:rsid w:val="00635F4C"/>
    <w:rsid w:val="00636C45"/>
    <w:rsid w:val="0064768C"/>
    <w:rsid w:val="00650F05"/>
    <w:rsid w:val="00655220"/>
    <w:rsid w:val="00660F81"/>
    <w:rsid w:val="0066299E"/>
    <w:rsid w:val="006638FF"/>
    <w:rsid w:val="00666513"/>
    <w:rsid w:val="0067125A"/>
    <w:rsid w:val="006735CF"/>
    <w:rsid w:val="00673ABA"/>
    <w:rsid w:val="00675F80"/>
    <w:rsid w:val="00681D6A"/>
    <w:rsid w:val="00686600"/>
    <w:rsid w:val="00690C2B"/>
    <w:rsid w:val="0069102D"/>
    <w:rsid w:val="00691A39"/>
    <w:rsid w:val="0069418C"/>
    <w:rsid w:val="006945FF"/>
    <w:rsid w:val="006961BC"/>
    <w:rsid w:val="006A0CED"/>
    <w:rsid w:val="006A1BDE"/>
    <w:rsid w:val="006A2718"/>
    <w:rsid w:val="006A2D64"/>
    <w:rsid w:val="006B36D8"/>
    <w:rsid w:val="006C0967"/>
    <w:rsid w:val="006C0C4E"/>
    <w:rsid w:val="006C126F"/>
    <w:rsid w:val="006C33F7"/>
    <w:rsid w:val="006D1143"/>
    <w:rsid w:val="006D14FB"/>
    <w:rsid w:val="006D368C"/>
    <w:rsid w:val="006D441B"/>
    <w:rsid w:val="006D586D"/>
    <w:rsid w:val="006E1132"/>
    <w:rsid w:val="006E20B7"/>
    <w:rsid w:val="006E4B39"/>
    <w:rsid w:val="006E5055"/>
    <w:rsid w:val="006E5235"/>
    <w:rsid w:val="006E731A"/>
    <w:rsid w:val="006F172C"/>
    <w:rsid w:val="006F6539"/>
    <w:rsid w:val="006F6AB0"/>
    <w:rsid w:val="00700478"/>
    <w:rsid w:val="00700D93"/>
    <w:rsid w:val="0070240E"/>
    <w:rsid w:val="00715E05"/>
    <w:rsid w:val="00716020"/>
    <w:rsid w:val="00716B69"/>
    <w:rsid w:val="00716D4F"/>
    <w:rsid w:val="00724428"/>
    <w:rsid w:val="00724B59"/>
    <w:rsid w:val="00727C21"/>
    <w:rsid w:val="00734808"/>
    <w:rsid w:val="007355AE"/>
    <w:rsid w:val="00735DA6"/>
    <w:rsid w:val="007367A7"/>
    <w:rsid w:val="00740C19"/>
    <w:rsid w:val="007413F9"/>
    <w:rsid w:val="00744BED"/>
    <w:rsid w:val="00745902"/>
    <w:rsid w:val="00747422"/>
    <w:rsid w:val="0074757E"/>
    <w:rsid w:val="0075357A"/>
    <w:rsid w:val="007600AD"/>
    <w:rsid w:val="0076052B"/>
    <w:rsid w:val="00760752"/>
    <w:rsid w:val="007624AB"/>
    <w:rsid w:val="007664D9"/>
    <w:rsid w:val="00770DEB"/>
    <w:rsid w:val="00772C54"/>
    <w:rsid w:val="00775663"/>
    <w:rsid w:val="007756E3"/>
    <w:rsid w:val="00776E98"/>
    <w:rsid w:val="007771AB"/>
    <w:rsid w:val="00777AE7"/>
    <w:rsid w:val="00777CFB"/>
    <w:rsid w:val="007800B0"/>
    <w:rsid w:val="00780F64"/>
    <w:rsid w:val="00781F1E"/>
    <w:rsid w:val="00781FB0"/>
    <w:rsid w:val="00783DF5"/>
    <w:rsid w:val="007856AC"/>
    <w:rsid w:val="00786D24"/>
    <w:rsid w:val="00786EDA"/>
    <w:rsid w:val="007872AA"/>
    <w:rsid w:val="00790EEA"/>
    <w:rsid w:val="00794150"/>
    <w:rsid w:val="00795ED0"/>
    <w:rsid w:val="007A0B80"/>
    <w:rsid w:val="007A1D34"/>
    <w:rsid w:val="007A66E2"/>
    <w:rsid w:val="007A6B1A"/>
    <w:rsid w:val="007A7669"/>
    <w:rsid w:val="007A78E4"/>
    <w:rsid w:val="007B5440"/>
    <w:rsid w:val="007B6CD0"/>
    <w:rsid w:val="007C006A"/>
    <w:rsid w:val="007C553F"/>
    <w:rsid w:val="007C5863"/>
    <w:rsid w:val="007C5990"/>
    <w:rsid w:val="007D1B8B"/>
    <w:rsid w:val="007D3548"/>
    <w:rsid w:val="007D578D"/>
    <w:rsid w:val="007D73F2"/>
    <w:rsid w:val="007D7BB4"/>
    <w:rsid w:val="007E09CF"/>
    <w:rsid w:val="007E0FF6"/>
    <w:rsid w:val="007E11EC"/>
    <w:rsid w:val="007E1833"/>
    <w:rsid w:val="007E22EA"/>
    <w:rsid w:val="007E3DD3"/>
    <w:rsid w:val="007E47B3"/>
    <w:rsid w:val="007E5EB9"/>
    <w:rsid w:val="007E7F7C"/>
    <w:rsid w:val="007F01C4"/>
    <w:rsid w:val="007F1FF6"/>
    <w:rsid w:val="007F23FB"/>
    <w:rsid w:val="007F5362"/>
    <w:rsid w:val="007F6DC2"/>
    <w:rsid w:val="00800612"/>
    <w:rsid w:val="008012C3"/>
    <w:rsid w:val="00802EE1"/>
    <w:rsid w:val="008059CE"/>
    <w:rsid w:val="00806A13"/>
    <w:rsid w:val="0081084A"/>
    <w:rsid w:val="008132D0"/>
    <w:rsid w:val="008177CB"/>
    <w:rsid w:val="008238DD"/>
    <w:rsid w:val="008241B8"/>
    <w:rsid w:val="0083333A"/>
    <w:rsid w:val="00833752"/>
    <w:rsid w:val="00835828"/>
    <w:rsid w:val="0083584A"/>
    <w:rsid w:val="0084049F"/>
    <w:rsid w:val="0084104F"/>
    <w:rsid w:val="008464E5"/>
    <w:rsid w:val="008512FA"/>
    <w:rsid w:val="008519A1"/>
    <w:rsid w:val="008527FC"/>
    <w:rsid w:val="00854A19"/>
    <w:rsid w:val="00857898"/>
    <w:rsid w:val="00861BB2"/>
    <w:rsid w:val="0086255A"/>
    <w:rsid w:val="00863E15"/>
    <w:rsid w:val="0086497C"/>
    <w:rsid w:val="008747DE"/>
    <w:rsid w:val="008753F8"/>
    <w:rsid w:val="00875A6C"/>
    <w:rsid w:val="00875D99"/>
    <w:rsid w:val="0087669B"/>
    <w:rsid w:val="00876FEC"/>
    <w:rsid w:val="0088561E"/>
    <w:rsid w:val="00886B2C"/>
    <w:rsid w:val="0089176E"/>
    <w:rsid w:val="0089208A"/>
    <w:rsid w:val="008923F1"/>
    <w:rsid w:val="008967FE"/>
    <w:rsid w:val="008A09A9"/>
    <w:rsid w:val="008A0A51"/>
    <w:rsid w:val="008A1356"/>
    <w:rsid w:val="008A69EC"/>
    <w:rsid w:val="008B05B9"/>
    <w:rsid w:val="008B0AAF"/>
    <w:rsid w:val="008B1A25"/>
    <w:rsid w:val="008B45D7"/>
    <w:rsid w:val="008B4E85"/>
    <w:rsid w:val="008B5265"/>
    <w:rsid w:val="008B70F8"/>
    <w:rsid w:val="008C2CC2"/>
    <w:rsid w:val="008C306B"/>
    <w:rsid w:val="008C49A7"/>
    <w:rsid w:val="008C49B8"/>
    <w:rsid w:val="008C4A63"/>
    <w:rsid w:val="008C5177"/>
    <w:rsid w:val="008C70A7"/>
    <w:rsid w:val="008C79C4"/>
    <w:rsid w:val="008D0FF2"/>
    <w:rsid w:val="008D2FFE"/>
    <w:rsid w:val="008D366C"/>
    <w:rsid w:val="008D413B"/>
    <w:rsid w:val="008D7C78"/>
    <w:rsid w:val="008E1E90"/>
    <w:rsid w:val="008E25EF"/>
    <w:rsid w:val="008E2D47"/>
    <w:rsid w:val="008F028F"/>
    <w:rsid w:val="008F2288"/>
    <w:rsid w:val="008F36F2"/>
    <w:rsid w:val="008F41E0"/>
    <w:rsid w:val="008F46B6"/>
    <w:rsid w:val="008F4BF3"/>
    <w:rsid w:val="00902CAE"/>
    <w:rsid w:val="00902DA4"/>
    <w:rsid w:val="009030BB"/>
    <w:rsid w:val="00911218"/>
    <w:rsid w:val="00912EF1"/>
    <w:rsid w:val="0091333E"/>
    <w:rsid w:val="00916DB5"/>
    <w:rsid w:val="009204A0"/>
    <w:rsid w:val="009211BB"/>
    <w:rsid w:val="00923626"/>
    <w:rsid w:val="00931522"/>
    <w:rsid w:val="00932DBD"/>
    <w:rsid w:val="009335A7"/>
    <w:rsid w:val="0093621F"/>
    <w:rsid w:val="0094018F"/>
    <w:rsid w:val="009417F0"/>
    <w:rsid w:val="009517D9"/>
    <w:rsid w:val="00956176"/>
    <w:rsid w:val="00956F46"/>
    <w:rsid w:val="00960CCD"/>
    <w:rsid w:val="00960FB6"/>
    <w:rsid w:val="009620F1"/>
    <w:rsid w:val="0096360A"/>
    <w:rsid w:val="00964767"/>
    <w:rsid w:val="00964F07"/>
    <w:rsid w:val="009653B7"/>
    <w:rsid w:val="00966DD2"/>
    <w:rsid w:val="0096746B"/>
    <w:rsid w:val="009724C3"/>
    <w:rsid w:val="00972699"/>
    <w:rsid w:val="009736CC"/>
    <w:rsid w:val="00976328"/>
    <w:rsid w:val="00983D42"/>
    <w:rsid w:val="0098644D"/>
    <w:rsid w:val="00986466"/>
    <w:rsid w:val="00990093"/>
    <w:rsid w:val="00992AD5"/>
    <w:rsid w:val="00994226"/>
    <w:rsid w:val="00997693"/>
    <w:rsid w:val="00997B4A"/>
    <w:rsid w:val="009A0520"/>
    <w:rsid w:val="009A21E7"/>
    <w:rsid w:val="009A2393"/>
    <w:rsid w:val="009A3829"/>
    <w:rsid w:val="009A3F1E"/>
    <w:rsid w:val="009A7B66"/>
    <w:rsid w:val="009B237C"/>
    <w:rsid w:val="009B2830"/>
    <w:rsid w:val="009B3977"/>
    <w:rsid w:val="009B555C"/>
    <w:rsid w:val="009B64F6"/>
    <w:rsid w:val="009C05D0"/>
    <w:rsid w:val="009C24E4"/>
    <w:rsid w:val="009C3B6D"/>
    <w:rsid w:val="009C46CE"/>
    <w:rsid w:val="009C4BF9"/>
    <w:rsid w:val="009C6033"/>
    <w:rsid w:val="009D07E6"/>
    <w:rsid w:val="009D278B"/>
    <w:rsid w:val="009D7C8C"/>
    <w:rsid w:val="009E2BCE"/>
    <w:rsid w:val="009E6668"/>
    <w:rsid w:val="009F4CF3"/>
    <w:rsid w:val="009F4FBA"/>
    <w:rsid w:val="009F563F"/>
    <w:rsid w:val="009F61BF"/>
    <w:rsid w:val="009F7A38"/>
    <w:rsid w:val="00A0169A"/>
    <w:rsid w:val="00A0497E"/>
    <w:rsid w:val="00A05184"/>
    <w:rsid w:val="00A06D4C"/>
    <w:rsid w:val="00A072CC"/>
    <w:rsid w:val="00A11F0A"/>
    <w:rsid w:val="00A161A0"/>
    <w:rsid w:val="00A2106A"/>
    <w:rsid w:val="00A2457F"/>
    <w:rsid w:val="00A2458F"/>
    <w:rsid w:val="00A24A2D"/>
    <w:rsid w:val="00A253F0"/>
    <w:rsid w:val="00A25684"/>
    <w:rsid w:val="00A26120"/>
    <w:rsid w:val="00A26D09"/>
    <w:rsid w:val="00A30820"/>
    <w:rsid w:val="00A33BB6"/>
    <w:rsid w:val="00A33DD4"/>
    <w:rsid w:val="00A36900"/>
    <w:rsid w:val="00A370EC"/>
    <w:rsid w:val="00A411F6"/>
    <w:rsid w:val="00A43AF5"/>
    <w:rsid w:val="00A4442D"/>
    <w:rsid w:val="00A45AB2"/>
    <w:rsid w:val="00A508A0"/>
    <w:rsid w:val="00A511BF"/>
    <w:rsid w:val="00A530B3"/>
    <w:rsid w:val="00A53C65"/>
    <w:rsid w:val="00A5584C"/>
    <w:rsid w:val="00A56B84"/>
    <w:rsid w:val="00A57630"/>
    <w:rsid w:val="00A60BD3"/>
    <w:rsid w:val="00A63F98"/>
    <w:rsid w:val="00A6416F"/>
    <w:rsid w:val="00A64547"/>
    <w:rsid w:val="00A66C0D"/>
    <w:rsid w:val="00A703D1"/>
    <w:rsid w:val="00A73365"/>
    <w:rsid w:val="00A7622D"/>
    <w:rsid w:val="00A77B66"/>
    <w:rsid w:val="00A833CF"/>
    <w:rsid w:val="00A86CE8"/>
    <w:rsid w:val="00A87FFC"/>
    <w:rsid w:val="00A92CFE"/>
    <w:rsid w:val="00A96D58"/>
    <w:rsid w:val="00AA1366"/>
    <w:rsid w:val="00AA330D"/>
    <w:rsid w:val="00AA361A"/>
    <w:rsid w:val="00AA3711"/>
    <w:rsid w:val="00AA47E7"/>
    <w:rsid w:val="00AB0572"/>
    <w:rsid w:val="00AB2260"/>
    <w:rsid w:val="00AB430F"/>
    <w:rsid w:val="00AB4DCE"/>
    <w:rsid w:val="00AC5593"/>
    <w:rsid w:val="00AC5CB6"/>
    <w:rsid w:val="00AC62C0"/>
    <w:rsid w:val="00AD3178"/>
    <w:rsid w:val="00AD5CAC"/>
    <w:rsid w:val="00AD7342"/>
    <w:rsid w:val="00AE159C"/>
    <w:rsid w:val="00AE2009"/>
    <w:rsid w:val="00AE4F84"/>
    <w:rsid w:val="00AF0C7A"/>
    <w:rsid w:val="00AF1E09"/>
    <w:rsid w:val="00AF2EB6"/>
    <w:rsid w:val="00AF4A03"/>
    <w:rsid w:val="00B00CEF"/>
    <w:rsid w:val="00B00D3F"/>
    <w:rsid w:val="00B010B3"/>
    <w:rsid w:val="00B01889"/>
    <w:rsid w:val="00B04E77"/>
    <w:rsid w:val="00B058D6"/>
    <w:rsid w:val="00B10C10"/>
    <w:rsid w:val="00B12BB6"/>
    <w:rsid w:val="00B153F9"/>
    <w:rsid w:val="00B17197"/>
    <w:rsid w:val="00B1793D"/>
    <w:rsid w:val="00B20BE3"/>
    <w:rsid w:val="00B23A9C"/>
    <w:rsid w:val="00B23B6F"/>
    <w:rsid w:val="00B254EB"/>
    <w:rsid w:val="00B25B40"/>
    <w:rsid w:val="00B26F36"/>
    <w:rsid w:val="00B26F5E"/>
    <w:rsid w:val="00B27D73"/>
    <w:rsid w:val="00B317FC"/>
    <w:rsid w:val="00B35421"/>
    <w:rsid w:val="00B404DC"/>
    <w:rsid w:val="00B42935"/>
    <w:rsid w:val="00B43068"/>
    <w:rsid w:val="00B45A6D"/>
    <w:rsid w:val="00B4676C"/>
    <w:rsid w:val="00B500B7"/>
    <w:rsid w:val="00B54D25"/>
    <w:rsid w:val="00B54D85"/>
    <w:rsid w:val="00B60E71"/>
    <w:rsid w:val="00B6115F"/>
    <w:rsid w:val="00B63AFD"/>
    <w:rsid w:val="00B66098"/>
    <w:rsid w:val="00B67E6D"/>
    <w:rsid w:val="00B70B12"/>
    <w:rsid w:val="00B70F33"/>
    <w:rsid w:val="00B717D2"/>
    <w:rsid w:val="00B71D7B"/>
    <w:rsid w:val="00B754EA"/>
    <w:rsid w:val="00B76F51"/>
    <w:rsid w:val="00B770EB"/>
    <w:rsid w:val="00B804ED"/>
    <w:rsid w:val="00B80E28"/>
    <w:rsid w:val="00B819AB"/>
    <w:rsid w:val="00B914D3"/>
    <w:rsid w:val="00B9166A"/>
    <w:rsid w:val="00B95D91"/>
    <w:rsid w:val="00B9672C"/>
    <w:rsid w:val="00B9733B"/>
    <w:rsid w:val="00BA01C0"/>
    <w:rsid w:val="00BA5065"/>
    <w:rsid w:val="00BB0681"/>
    <w:rsid w:val="00BB4232"/>
    <w:rsid w:val="00BB44AC"/>
    <w:rsid w:val="00BB5E50"/>
    <w:rsid w:val="00BB6D4D"/>
    <w:rsid w:val="00BC3DFA"/>
    <w:rsid w:val="00BD0512"/>
    <w:rsid w:val="00BD06E6"/>
    <w:rsid w:val="00BD15F4"/>
    <w:rsid w:val="00BD3C89"/>
    <w:rsid w:val="00BD3E3D"/>
    <w:rsid w:val="00BD40A5"/>
    <w:rsid w:val="00BD4CB2"/>
    <w:rsid w:val="00BD4F36"/>
    <w:rsid w:val="00BD6429"/>
    <w:rsid w:val="00BD6808"/>
    <w:rsid w:val="00BD762C"/>
    <w:rsid w:val="00BE14E4"/>
    <w:rsid w:val="00BE3F2F"/>
    <w:rsid w:val="00BE7598"/>
    <w:rsid w:val="00BF06F9"/>
    <w:rsid w:val="00BF3F1B"/>
    <w:rsid w:val="00BF4844"/>
    <w:rsid w:val="00BF7C16"/>
    <w:rsid w:val="00C0102D"/>
    <w:rsid w:val="00C03F30"/>
    <w:rsid w:val="00C0667E"/>
    <w:rsid w:val="00C159BF"/>
    <w:rsid w:val="00C164F7"/>
    <w:rsid w:val="00C16B92"/>
    <w:rsid w:val="00C17B19"/>
    <w:rsid w:val="00C22388"/>
    <w:rsid w:val="00C228D2"/>
    <w:rsid w:val="00C23367"/>
    <w:rsid w:val="00C30D2E"/>
    <w:rsid w:val="00C34A7E"/>
    <w:rsid w:val="00C36F95"/>
    <w:rsid w:val="00C408A3"/>
    <w:rsid w:val="00C42619"/>
    <w:rsid w:val="00C4317D"/>
    <w:rsid w:val="00C44822"/>
    <w:rsid w:val="00C50508"/>
    <w:rsid w:val="00C50991"/>
    <w:rsid w:val="00C540EB"/>
    <w:rsid w:val="00C54A90"/>
    <w:rsid w:val="00C57005"/>
    <w:rsid w:val="00C60A8C"/>
    <w:rsid w:val="00C67BFC"/>
    <w:rsid w:val="00C74A2E"/>
    <w:rsid w:val="00C75A07"/>
    <w:rsid w:val="00C76706"/>
    <w:rsid w:val="00C77902"/>
    <w:rsid w:val="00C80D39"/>
    <w:rsid w:val="00C82027"/>
    <w:rsid w:val="00C8238D"/>
    <w:rsid w:val="00C85137"/>
    <w:rsid w:val="00C93FD2"/>
    <w:rsid w:val="00C947ED"/>
    <w:rsid w:val="00C97164"/>
    <w:rsid w:val="00CA1AED"/>
    <w:rsid w:val="00CA2466"/>
    <w:rsid w:val="00CA5EE0"/>
    <w:rsid w:val="00CA7AD7"/>
    <w:rsid w:val="00CB1C8D"/>
    <w:rsid w:val="00CB280F"/>
    <w:rsid w:val="00CB44F5"/>
    <w:rsid w:val="00CB7A31"/>
    <w:rsid w:val="00CC37BC"/>
    <w:rsid w:val="00CE2A12"/>
    <w:rsid w:val="00CE39DD"/>
    <w:rsid w:val="00CE54D8"/>
    <w:rsid w:val="00CE568F"/>
    <w:rsid w:val="00CE695D"/>
    <w:rsid w:val="00CF0D0E"/>
    <w:rsid w:val="00CF120D"/>
    <w:rsid w:val="00CF21AA"/>
    <w:rsid w:val="00CF3A00"/>
    <w:rsid w:val="00CF43A8"/>
    <w:rsid w:val="00CF4A55"/>
    <w:rsid w:val="00CF7648"/>
    <w:rsid w:val="00D01167"/>
    <w:rsid w:val="00D017DE"/>
    <w:rsid w:val="00D03ABA"/>
    <w:rsid w:val="00D04AA9"/>
    <w:rsid w:val="00D0666A"/>
    <w:rsid w:val="00D068D5"/>
    <w:rsid w:val="00D072D1"/>
    <w:rsid w:val="00D12E01"/>
    <w:rsid w:val="00D15EB4"/>
    <w:rsid w:val="00D20137"/>
    <w:rsid w:val="00D20673"/>
    <w:rsid w:val="00D210D0"/>
    <w:rsid w:val="00D21DA3"/>
    <w:rsid w:val="00D22C6B"/>
    <w:rsid w:val="00D26B00"/>
    <w:rsid w:val="00D27D81"/>
    <w:rsid w:val="00D37B3A"/>
    <w:rsid w:val="00D40707"/>
    <w:rsid w:val="00D462BB"/>
    <w:rsid w:val="00D46FAF"/>
    <w:rsid w:val="00D51C9F"/>
    <w:rsid w:val="00D52569"/>
    <w:rsid w:val="00D53604"/>
    <w:rsid w:val="00D54063"/>
    <w:rsid w:val="00D5426B"/>
    <w:rsid w:val="00D543AD"/>
    <w:rsid w:val="00D54D5C"/>
    <w:rsid w:val="00D550C7"/>
    <w:rsid w:val="00D56A3E"/>
    <w:rsid w:val="00D5753C"/>
    <w:rsid w:val="00D63E04"/>
    <w:rsid w:val="00D64616"/>
    <w:rsid w:val="00D64B5F"/>
    <w:rsid w:val="00D655F7"/>
    <w:rsid w:val="00D705DA"/>
    <w:rsid w:val="00D82492"/>
    <w:rsid w:val="00D82D18"/>
    <w:rsid w:val="00D83CA1"/>
    <w:rsid w:val="00D919CF"/>
    <w:rsid w:val="00D91CE2"/>
    <w:rsid w:val="00D94930"/>
    <w:rsid w:val="00D94FFB"/>
    <w:rsid w:val="00D96832"/>
    <w:rsid w:val="00D97958"/>
    <w:rsid w:val="00D97CE8"/>
    <w:rsid w:val="00DA099E"/>
    <w:rsid w:val="00DA0EAB"/>
    <w:rsid w:val="00DA456B"/>
    <w:rsid w:val="00DB3DA4"/>
    <w:rsid w:val="00DB771E"/>
    <w:rsid w:val="00DC1410"/>
    <w:rsid w:val="00DC149F"/>
    <w:rsid w:val="00DC5A89"/>
    <w:rsid w:val="00DC71BD"/>
    <w:rsid w:val="00DD3FB9"/>
    <w:rsid w:val="00DD503C"/>
    <w:rsid w:val="00DD6CCB"/>
    <w:rsid w:val="00DD7C7A"/>
    <w:rsid w:val="00DE3AE1"/>
    <w:rsid w:val="00DE441E"/>
    <w:rsid w:val="00DE4FBD"/>
    <w:rsid w:val="00DF189F"/>
    <w:rsid w:val="00DF18CD"/>
    <w:rsid w:val="00DF38DC"/>
    <w:rsid w:val="00DF4A49"/>
    <w:rsid w:val="00E11589"/>
    <w:rsid w:val="00E12E8D"/>
    <w:rsid w:val="00E1315F"/>
    <w:rsid w:val="00E156FE"/>
    <w:rsid w:val="00E22EEB"/>
    <w:rsid w:val="00E23ACF"/>
    <w:rsid w:val="00E27867"/>
    <w:rsid w:val="00E30115"/>
    <w:rsid w:val="00E32A22"/>
    <w:rsid w:val="00E3422A"/>
    <w:rsid w:val="00E35235"/>
    <w:rsid w:val="00E35ECF"/>
    <w:rsid w:val="00E41290"/>
    <w:rsid w:val="00E41770"/>
    <w:rsid w:val="00E41B32"/>
    <w:rsid w:val="00E45517"/>
    <w:rsid w:val="00E50953"/>
    <w:rsid w:val="00E50E4B"/>
    <w:rsid w:val="00E51687"/>
    <w:rsid w:val="00E52907"/>
    <w:rsid w:val="00E533AB"/>
    <w:rsid w:val="00E53AF0"/>
    <w:rsid w:val="00E554CD"/>
    <w:rsid w:val="00E56665"/>
    <w:rsid w:val="00E56869"/>
    <w:rsid w:val="00E605F9"/>
    <w:rsid w:val="00E6497E"/>
    <w:rsid w:val="00E6518A"/>
    <w:rsid w:val="00E71745"/>
    <w:rsid w:val="00E7220A"/>
    <w:rsid w:val="00E73B50"/>
    <w:rsid w:val="00E7651B"/>
    <w:rsid w:val="00E77658"/>
    <w:rsid w:val="00E81F6A"/>
    <w:rsid w:val="00E86930"/>
    <w:rsid w:val="00E9415E"/>
    <w:rsid w:val="00E950E4"/>
    <w:rsid w:val="00E96826"/>
    <w:rsid w:val="00EA4CE3"/>
    <w:rsid w:val="00EA5075"/>
    <w:rsid w:val="00EA6085"/>
    <w:rsid w:val="00EB1080"/>
    <w:rsid w:val="00EB25BE"/>
    <w:rsid w:val="00EB31EA"/>
    <w:rsid w:val="00EB645E"/>
    <w:rsid w:val="00EB6A3E"/>
    <w:rsid w:val="00EC062C"/>
    <w:rsid w:val="00EC1077"/>
    <w:rsid w:val="00EC30B1"/>
    <w:rsid w:val="00EC3EED"/>
    <w:rsid w:val="00EC7A62"/>
    <w:rsid w:val="00ED034B"/>
    <w:rsid w:val="00ED0A61"/>
    <w:rsid w:val="00ED1D8C"/>
    <w:rsid w:val="00ED2D25"/>
    <w:rsid w:val="00ED4C68"/>
    <w:rsid w:val="00EE095F"/>
    <w:rsid w:val="00EE0FC2"/>
    <w:rsid w:val="00EE1C06"/>
    <w:rsid w:val="00EE2398"/>
    <w:rsid w:val="00EE34C0"/>
    <w:rsid w:val="00EE5261"/>
    <w:rsid w:val="00EE585D"/>
    <w:rsid w:val="00EF0300"/>
    <w:rsid w:val="00EF0355"/>
    <w:rsid w:val="00EF5AC9"/>
    <w:rsid w:val="00EF5FAC"/>
    <w:rsid w:val="00F10E2E"/>
    <w:rsid w:val="00F118B6"/>
    <w:rsid w:val="00F12D2D"/>
    <w:rsid w:val="00F16C47"/>
    <w:rsid w:val="00F1702D"/>
    <w:rsid w:val="00F17539"/>
    <w:rsid w:val="00F17605"/>
    <w:rsid w:val="00F17722"/>
    <w:rsid w:val="00F23159"/>
    <w:rsid w:val="00F27098"/>
    <w:rsid w:val="00F31951"/>
    <w:rsid w:val="00F34705"/>
    <w:rsid w:val="00F349F6"/>
    <w:rsid w:val="00F409BC"/>
    <w:rsid w:val="00F40D62"/>
    <w:rsid w:val="00F457CC"/>
    <w:rsid w:val="00F46038"/>
    <w:rsid w:val="00F51680"/>
    <w:rsid w:val="00F52E0B"/>
    <w:rsid w:val="00F54C58"/>
    <w:rsid w:val="00F551A4"/>
    <w:rsid w:val="00F55605"/>
    <w:rsid w:val="00F6127B"/>
    <w:rsid w:val="00F74CB4"/>
    <w:rsid w:val="00F77345"/>
    <w:rsid w:val="00F7776D"/>
    <w:rsid w:val="00F80D54"/>
    <w:rsid w:val="00F80E8D"/>
    <w:rsid w:val="00F8134E"/>
    <w:rsid w:val="00F82B77"/>
    <w:rsid w:val="00F8403C"/>
    <w:rsid w:val="00F850ED"/>
    <w:rsid w:val="00F86FB7"/>
    <w:rsid w:val="00F92EB3"/>
    <w:rsid w:val="00F93679"/>
    <w:rsid w:val="00F961F2"/>
    <w:rsid w:val="00F96E4E"/>
    <w:rsid w:val="00FA002E"/>
    <w:rsid w:val="00FA3DB5"/>
    <w:rsid w:val="00FA4879"/>
    <w:rsid w:val="00FA49B3"/>
    <w:rsid w:val="00FA4E79"/>
    <w:rsid w:val="00FA59DC"/>
    <w:rsid w:val="00FB2DB2"/>
    <w:rsid w:val="00FB6F3C"/>
    <w:rsid w:val="00FC7137"/>
    <w:rsid w:val="00FD77C8"/>
    <w:rsid w:val="00FE330A"/>
    <w:rsid w:val="00FE65F3"/>
    <w:rsid w:val="00FE6E27"/>
    <w:rsid w:val="00FF0108"/>
    <w:rsid w:val="00FF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31E1A"/>
  <w15:chartTrackingRefBased/>
  <w15:docId w15:val="{56A41D3E-BA9D-456D-A58D-1AE4D606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FB6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B46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6FA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0248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902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0248"/>
    <w:rPr>
      <w:rFonts w:ascii="Calibri" w:eastAsia="Calibri" w:hAnsi="Calibri" w:cs="Times New Roman"/>
    </w:rPr>
  </w:style>
  <w:style w:type="paragraph" w:customStyle="1" w:styleId="Default">
    <w:name w:val="Default"/>
    <w:rsid w:val="005F096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25FCE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92A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76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6706"/>
    <w:rPr>
      <w:rFonts w:ascii="Segoe UI" w:eastAsia="Calibr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4C5005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5A796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A796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A7969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A79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A7969"/>
    <w:rPr>
      <w:rFonts w:ascii="Calibri" w:eastAsia="Calibri" w:hAnsi="Calibri" w:cs="Times New Roman"/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104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B46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period">
    <w:name w:val="period"/>
    <w:basedOn w:val="Fontepargpadro"/>
    <w:rsid w:val="00B4676C"/>
  </w:style>
  <w:style w:type="character" w:customStyle="1" w:styleId="cit">
    <w:name w:val="cit"/>
    <w:basedOn w:val="Fontepargpadro"/>
    <w:rsid w:val="00B4676C"/>
  </w:style>
  <w:style w:type="character" w:customStyle="1" w:styleId="citation-doi">
    <w:name w:val="citation-doi"/>
    <w:basedOn w:val="Fontepargpadro"/>
    <w:rsid w:val="00B4676C"/>
  </w:style>
  <w:style w:type="character" w:customStyle="1" w:styleId="authors-list-item">
    <w:name w:val="authors-list-item"/>
    <w:basedOn w:val="Fontepargpadro"/>
    <w:rsid w:val="00B4676C"/>
  </w:style>
  <w:style w:type="character" w:customStyle="1" w:styleId="author-sup-separator">
    <w:name w:val="author-sup-separator"/>
    <w:basedOn w:val="Fontepargpadro"/>
    <w:rsid w:val="00B4676C"/>
  </w:style>
  <w:style w:type="character" w:customStyle="1" w:styleId="comma">
    <w:name w:val="comma"/>
    <w:basedOn w:val="Fontepargpadro"/>
    <w:rsid w:val="00B4676C"/>
  </w:style>
  <w:style w:type="character" w:customStyle="1" w:styleId="MenoPendente1">
    <w:name w:val="Menção Pendente1"/>
    <w:basedOn w:val="Fontepargpadro"/>
    <w:uiPriority w:val="99"/>
    <w:semiHidden/>
    <w:unhideWhenUsed/>
    <w:rsid w:val="00347414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6FA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Forte">
    <w:name w:val="Strong"/>
    <w:basedOn w:val="Fontepargpadro"/>
    <w:uiPriority w:val="22"/>
    <w:qFormat/>
    <w:rsid w:val="00D46F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3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22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3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4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0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E61F5-803D-40BC-8329-CA45610A3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3167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Farmaceutica</dc:creator>
  <cp:keywords/>
  <dc:description/>
  <cp:lastModifiedBy>Ully Lemos</cp:lastModifiedBy>
  <cp:revision>6</cp:revision>
  <cp:lastPrinted>2023-11-07T13:45:00Z</cp:lastPrinted>
  <dcterms:created xsi:type="dcterms:W3CDTF">2023-11-07T13:45:00Z</dcterms:created>
  <dcterms:modified xsi:type="dcterms:W3CDTF">2024-05-07T19:29:00Z</dcterms:modified>
</cp:coreProperties>
</file>