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E6EEA" w:rsidRPr="00D25133" w:rsidTr="00C2675C">
        <w:tc>
          <w:tcPr>
            <w:tcW w:w="9061" w:type="dxa"/>
            <w:shd w:val="clear" w:color="auto" w:fill="D9D9D9" w:themeFill="background1" w:themeFillShade="D9"/>
          </w:tcPr>
          <w:p w:rsidR="003E6EEA" w:rsidRPr="00D25133" w:rsidRDefault="003E6EEA" w:rsidP="003E6EEA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Objetivo</w:t>
            </w:r>
          </w:p>
        </w:tc>
      </w:tr>
    </w:tbl>
    <w:p w:rsidR="003E6EEA" w:rsidRDefault="00053DC0" w:rsidP="003B57D3">
      <w:pPr>
        <w:spacing w:after="0" w:line="240" w:lineRule="auto"/>
        <w:ind w:right="-1"/>
        <w:jc w:val="both"/>
      </w:pPr>
      <w:r>
        <w:t xml:space="preserve">PADRONIZAR </w:t>
      </w:r>
      <w:r w:rsidR="001511C1">
        <w:t>O USO DA CARDIOVERSÃO NO</w:t>
      </w:r>
      <w:r>
        <w:t xml:space="preserve"> ECAFIX (MONOFÁSICO)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B57D3" w:rsidRPr="00D25133" w:rsidTr="00F03FA1">
        <w:tc>
          <w:tcPr>
            <w:tcW w:w="9061" w:type="dxa"/>
            <w:shd w:val="clear" w:color="auto" w:fill="D9D9D9" w:themeFill="background1" w:themeFillShade="D9"/>
          </w:tcPr>
          <w:p w:rsidR="003B57D3" w:rsidRPr="00D25133" w:rsidRDefault="003B57D3" w:rsidP="00F03FA1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QUANDO USAR ?</w:t>
            </w:r>
          </w:p>
        </w:tc>
      </w:tr>
    </w:tbl>
    <w:p w:rsidR="003B57D3" w:rsidRDefault="00A9365A" w:rsidP="00E714B2">
      <w:pPr>
        <w:spacing w:after="0" w:line="240" w:lineRule="auto"/>
        <w:ind w:right="-1"/>
        <w:jc w:val="center"/>
      </w:pPr>
      <w:r>
        <w:t xml:space="preserve">COM DIAGNÓSTICO DE ARRITMIA ONDE ESTEJA INDICADO CARDIOVERSÃO SINCRONIZADA: </w:t>
      </w:r>
    </w:p>
    <w:p w:rsidR="00A9365A" w:rsidRDefault="00A9365A" w:rsidP="00A9365A">
      <w:pPr>
        <w:pStyle w:val="PargrafodaLista"/>
        <w:numPr>
          <w:ilvl w:val="0"/>
          <w:numId w:val="5"/>
        </w:numPr>
        <w:spacing w:after="0" w:line="240" w:lineRule="auto"/>
        <w:ind w:right="-1"/>
      </w:pPr>
      <w:r>
        <w:t>Arritmias instáveis hemodinamicamente: rebaixamento de consciência, choque, edema agudo de pulmão, etc.</w:t>
      </w:r>
    </w:p>
    <w:p w:rsidR="00A9365A" w:rsidRPr="00D25133" w:rsidRDefault="00A9365A" w:rsidP="00A9365A">
      <w:pPr>
        <w:pStyle w:val="PargrafodaLista"/>
        <w:numPr>
          <w:ilvl w:val="0"/>
          <w:numId w:val="5"/>
        </w:numPr>
        <w:spacing w:after="0" w:line="240" w:lineRule="auto"/>
        <w:ind w:right="-1"/>
      </w:pPr>
      <w:r>
        <w:t xml:space="preserve">Arritmias em pacientes estáveis refratários outros tratamentos menos invasivos (manobras vagais, adenosina, </w:t>
      </w:r>
      <w:proofErr w:type="spellStart"/>
      <w:r>
        <w:t>etc</w:t>
      </w:r>
      <w:proofErr w:type="spellEnd"/>
      <w:r>
        <w:t>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88"/>
        <w:gridCol w:w="6873"/>
      </w:tblGrid>
      <w:tr w:rsidR="003E6EEA" w:rsidRPr="00D25133" w:rsidTr="00C2675C">
        <w:tc>
          <w:tcPr>
            <w:tcW w:w="9061" w:type="dxa"/>
            <w:gridSpan w:val="2"/>
            <w:shd w:val="clear" w:color="auto" w:fill="D9D9D9" w:themeFill="background1" w:themeFillShade="D9"/>
          </w:tcPr>
          <w:p w:rsidR="003E6EEA" w:rsidRPr="00D25133" w:rsidRDefault="00244DFA" w:rsidP="005C518E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COMO VERIFICAR O RITMO DO PACIENTE</w:t>
            </w:r>
            <w:r w:rsidR="00D52413">
              <w:rPr>
                <w:b/>
              </w:rPr>
              <w:t xml:space="preserve">: </w:t>
            </w:r>
          </w:p>
        </w:tc>
      </w:tr>
      <w:tr w:rsidR="00D52413" w:rsidRPr="00D25133" w:rsidTr="00D52413">
        <w:tc>
          <w:tcPr>
            <w:tcW w:w="9061" w:type="dxa"/>
            <w:gridSpan w:val="2"/>
            <w:shd w:val="clear" w:color="auto" w:fill="FFF2CC" w:themeFill="accent4" w:themeFillTint="33"/>
          </w:tcPr>
          <w:p w:rsidR="00D52413" w:rsidRPr="00374F14" w:rsidRDefault="00D52413" w:rsidP="00A9365A">
            <w:pPr>
              <w:ind w:right="-1"/>
              <w:jc w:val="center"/>
              <w:rPr>
                <w:b/>
                <w:i/>
                <w:sz w:val="20"/>
                <w:szCs w:val="20"/>
              </w:rPr>
            </w:pPr>
            <w:r w:rsidRPr="00374F14">
              <w:rPr>
                <w:b/>
                <w:i/>
                <w:sz w:val="20"/>
                <w:szCs w:val="20"/>
              </w:rPr>
              <w:t xml:space="preserve">Atenção! Para monitorizar o ritmo do paciente é necessário um monitor externo antes de decidir por </w:t>
            </w:r>
            <w:proofErr w:type="spellStart"/>
            <w:r w:rsidRPr="00374F14">
              <w:rPr>
                <w:b/>
                <w:i/>
                <w:sz w:val="20"/>
                <w:szCs w:val="20"/>
              </w:rPr>
              <w:t>cardioverter</w:t>
            </w:r>
            <w:proofErr w:type="spellEnd"/>
            <w:r w:rsidR="00374F14" w:rsidRPr="00374F14">
              <w:rPr>
                <w:b/>
                <w:i/>
                <w:sz w:val="20"/>
                <w:szCs w:val="20"/>
              </w:rPr>
              <w:t xml:space="preserve">, visto que o equipamento não conta com tela para monitorização de ritmo. Não é necessário retirar eletrodos de monitorização para desfibrilação ou </w:t>
            </w:r>
            <w:proofErr w:type="spellStart"/>
            <w:r w:rsidR="00374F14" w:rsidRPr="00374F14">
              <w:rPr>
                <w:b/>
                <w:i/>
                <w:sz w:val="20"/>
                <w:szCs w:val="20"/>
              </w:rPr>
              <w:t>cardioversão</w:t>
            </w:r>
            <w:proofErr w:type="spellEnd"/>
            <w:r w:rsidR="00374F14" w:rsidRPr="00374F14"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374F14" w:rsidRPr="001D4EF8" w:rsidTr="00C700E6">
        <w:trPr>
          <w:trHeight w:val="724"/>
        </w:trPr>
        <w:tc>
          <w:tcPr>
            <w:tcW w:w="9061" w:type="dxa"/>
            <w:gridSpan w:val="2"/>
            <w:shd w:val="clear" w:color="auto" w:fill="F2F2F2" w:themeFill="background1" w:themeFillShade="F2"/>
          </w:tcPr>
          <w:p w:rsidR="00374F14" w:rsidRDefault="00374F14" w:rsidP="00C700E6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sz w:val="24"/>
                <w:szCs w:val="24"/>
                <w:lang w:eastAsia="pt-BR"/>
              </w:rPr>
            </w:pPr>
          </w:p>
          <w:p w:rsidR="00374F14" w:rsidRDefault="00374F14" w:rsidP="00A9365A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sz w:val="24"/>
                <w:szCs w:val="24"/>
                <w:lang w:eastAsia="pt-BR"/>
              </w:rPr>
            </w:pPr>
            <w:r w:rsidRPr="001D4EF8">
              <w:rPr>
                <w:b/>
                <w:noProof/>
                <w:sz w:val="24"/>
                <w:szCs w:val="24"/>
                <w:lang w:eastAsia="pt-BR"/>
              </w:rPr>
              <w:t xml:space="preserve">RITMOS </w:t>
            </w:r>
            <w:r w:rsidR="00A9365A">
              <w:rPr>
                <w:b/>
                <w:noProof/>
                <w:sz w:val="24"/>
                <w:szCs w:val="24"/>
                <w:lang w:eastAsia="pt-BR"/>
              </w:rPr>
              <w:t>PASSÍVEIS DE CARDIOVERSÃO</w:t>
            </w:r>
          </w:p>
          <w:p w:rsidR="00374F14" w:rsidRPr="001D4EF8" w:rsidRDefault="00374F14" w:rsidP="00C700E6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sz w:val="24"/>
                <w:szCs w:val="24"/>
                <w:lang w:eastAsia="pt-BR"/>
              </w:rPr>
            </w:pPr>
          </w:p>
        </w:tc>
      </w:tr>
      <w:tr w:rsidR="00A9365A" w:rsidRPr="000303FA" w:rsidTr="00E7188A">
        <w:trPr>
          <w:trHeight w:val="105"/>
        </w:trPr>
        <w:tc>
          <w:tcPr>
            <w:tcW w:w="9061" w:type="dxa"/>
            <w:gridSpan w:val="2"/>
            <w:shd w:val="clear" w:color="auto" w:fill="FFFFFF" w:themeFill="background1"/>
          </w:tcPr>
          <w:p w:rsidR="00E7188A" w:rsidRDefault="00A9365A" w:rsidP="00A9365A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sz w:val="18"/>
                <w:szCs w:val="18"/>
                <w:lang w:eastAsia="pt-BR"/>
              </w:rPr>
            </w:pPr>
            <w:r w:rsidRPr="00E727C7">
              <w:rPr>
                <w:b/>
                <w:noProof/>
                <w:lang w:eastAsia="pt-BR"/>
              </w:rPr>
              <w:t xml:space="preserve">1 – </w:t>
            </w:r>
            <w:r>
              <w:rPr>
                <w:b/>
                <w:noProof/>
                <w:lang w:eastAsia="pt-BR"/>
              </w:rPr>
              <w:t>TAQUICARDIA SUPRAVENTRICULAR PAROXÍSTICA:</w:t>
            </w:r>
            <w:r w:rsidRPr="00E7188A">
              <w:rPr>
                <w:b/>
                <w:noProof/>
                <w:sz w:val="18"/>
                <w:szCs w:val="18"/>
                <w:lang w:eastAsia="pt-BR"/>
              </w:rPr>
              <w:t xml:space="preserve"> </w:t>
            </w:r>
          </w:p>
          <w:p w:rsidR="00A9365A" w:rsidRDefault="00E7188A" w:rsidP="00A9365A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607ABE"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3536" behindDoc="0" locked="0" layoutInCell="1" allowOverlap="1" wp14:anchorId="79DEE5DF" wp14:editId="7725832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207010</wp:posOffset>
                  </wp:positionV>
                  <wp:extent cx="5252308" cy="1109980"/>
                  <wp:effectExtent l="0" t="0" r="5715" b="0"/>
                  <wp:wrapSquare wrapText="bothSides"/>
                  <wp:docPr id="5" name="Imagem 5" descr="DIRETO AO PONTO: Taquicardia Supraventricular Paroxística (TSV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RETO AO PONTO: Taquicardia Supraventricular Paroxística (TSV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308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18"/>
                <w:szCs w:val="18"/>
                <w:lang w:eastAsia="pt-BR"/>
              </w:rPr>
              <w:t xml:space="preserve">                    </w:t>
            </w:r>
            <w:r w:rsidR="00A9365A" w:rsidRPr="00E7188A">
              <w:rPr>
                <w:b/>
                <w:noProof/>
                <w:sz w:val="18"/>
                <w:szCs w:val="18"/>
                <w:lang w:eastAsia="pt-BR"/>
              </w:rPr>
              <w:t xml:space="preserve">taquicardia com ondas P após o </w:t>
            </w:r>
            <w:r w:rsidRPr="00E7188A">
              <w:rPr>
                <w:b/>
                <w:noProof/>
                <w:sz w:val="18"/>
                <w:szCs w:val="18"/>
                <w:lang w:eastAsia="pt-BR"/>
              </w:rPr>
              <w:t>QRS ou ondas P não visualizadas</w:t>
            </w:r>
          </w:p>
          <w:p w:rsidR="00A9365A" w:rsidRPr="00E727C7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E727C7">
              <w:rPr>
                <w:b/>
                <w:noProof/>
                <w:lang w:eastAsia="pt-BR"/>
              </w:rPr>
              <w:t xml:space="preserve">2 – </w:t>
            </w:r>
            <w:r>
              <w:rPr>
                <w:b/>
                <w:noProof/>
                <w:lang w:eastAsia="pt-BR"/>
              </w:rPr>
              <w:t>FLUTTER ATRIAL:</w:t>
            </w:r>
            <w:r w:rsidR="00E7188A">
              <w:rPr>
                <w:b/>
                <w:noProof/>
                <w:lang w:eastAsia="pt-BR"/>
              </w:rPr>
              <w:t xml:space="preserve"> </w:t>
            </w:r>
            <w:r w:rsidR="00E7188A" w:rsidRPr="00E7188A">
              <w:rPr>
                <w:b/>
                <w:noProof/>
                <w:sz w:val="20"/>
                <w:szCs w:val="20"/>
                <w:lang w:eastAsia="pt-BR"/>
              </w:rPr>
              <w:t>ondas P formato de “dente de serrote”</w:t>
            </w:r>
          </w:p>
          <w:p w:rsidR="00A9365A" w:rsidRDefault="00E7188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607ABE"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4560" behindDoc="0" locked="0" layoutInCell="1" allowOverlap="1" wp14:anchorId="1E41CA1D" wp14:editId="5CF38F2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102870</wp:posOffset>
                  </wp:positionV>
                  <wp:extent cx="5227955" cy="1510030"/>
                  <wp:effectExtent l="0" t="0" r="0" b="0"/>
                  <wp:wrapSquare wrapText="bothSides"/>
                  <wp:docPr id="6" name="Imagem 6" descr="https://www.scielo.br/img/revistas/rpp/v34n1/0103-0582-rpp-34-01-0132-gf02-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cielo.br/img/revistas/rpp/v34n1/0103-0582-rpp-34-01-0132-gf02-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95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 xml:space="preserve">3 - TAQUICARDIA VENTRICULAR COM PULSO </w:t>
            </w:r>
            <w:r w:rsidR="00E7188A">
              <w:rPr>
                <w:b/>
                <w:noProof/>
                <w:lang w:eastAsia="pt-BR"/>
              </w:rPr>
              <w:t>(QRS largo e paciente COM PULSO PALPÁVEL)</w:t>
            </w: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A9365A">
              <w:rPr>
                <w:b/>
                <w:noProof/>
                <w:lang w:eastAsia="pt-BR"/>
              </w:rPr>
              <w:drawing>
                <wp:inline distT="0" distB="0" distL="0" distR="0">
                  <wp:extent cx="4951758" cy="1006722"/>
                  <wp:effectExtent l="0" t="0" r="1270" b="3175"/>
                  <wp:docPr id="3" name="Imagem 3" descr="Uso da adrenalina na PCR: Quando começar a adrenalina em uma parada  cardiorrespiratória? | Colunistas - Sanar Medi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o da adrenalina na PCR: Quando começar a adrenalina em uma parada  cardiorrespiratória? | Colunistas - Sanar Medi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822" cy="101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65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4  - FIBRILAÇÃO ATRIAL DE ALTA RESPOSTA COM INSTABILIDADE</w:t>
            </w:r>
          </w:p>
          <w:p w:rsidR="00A9365A" w:rsidRPr="000303FA" w:rsidRDefault="00A9365A" w:rsidP="00F5557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</w:tc>
      </w:tr>
      <w:tr w:rsidR="00D52413" w:rsidRPr="00D25133" w:rsidTr="00C2675C">
        <w:tc>
          <w:tcPr>
            <w:tcW w:w="9061" w:type="dxa"/>
            <w:gridSpan w:val="2"/>
            <w:shd w:val="clear" w:color="auto" w:fill="D9D9D9" w:themeFill="background1" w:themeFillShade="D9"/>
          </w:tcPr>
          <w:p w:rsidR="00D52413" w:rsidRDefault="00D52413" w:rsidP="005C518E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COMO DESFIBRILAR UM PACIENTE UTILIZANDO O DESFIBRILADOR ECAFIX</w:t>
            </w:r>
          </w:p>
        </w:tc>
      </w:tr>
      <w:tr w:rsidR="00374F14" w:rsidRPr="00D25133" w:rsidTr="00A9365A">
        <w:tc>
          <w:tcPr>
            <w:tcW w:w="2188" w:type="dxa"/>
            <w:shd w:val="clear" w:color="auto" w:fill="FFFFFF" w:themeFill="background1"/>
          </w:tcPr>
          <w:p w:rsidR="003E6EEA" w:rsidRPr="00D25133" w:rsidRDefault="003E6EEA" w:rsidP="005C518E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Responsável</w:t>
            </w:r>
          </w:p>
        </w:tc>
        <w:tc>
          <w:tcPr>
            <w:tcW w:w="6873" w:type="dxa"/>
            <w:shd w:val="clear" w:color="auto" w:fill="FFFFFF" w:themeFill="background1"/>
          </w:tcPr>
          <w:p w:rsidR="003E6EEA" w:rsidRPr="00D25133" w:rsidRDefault="003E6EEA" w:rsidP="005C518E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Ação</w:t>
            </w:r>
          </w:p>
        </w:tc>
      </w:tr>
      <w:tr w:rsidR="00374F14" w:rsidRPr="00D25133" w:rsidTr="00A9365A">
        <w:tc>
          <w:tcPr>
            <w:tcW w:w="2188" w:type="dxa"/>
            <w:vMerge w:val="restart"/>
          </w:tcPr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</w:p>
          <w:p w:rsidR="00374F14" w:rsidRDefault="00374F14" w:rsidP="005C518E">
            <w:pPr>
              <w:ind w:right="-1"/>
              <w:jc w:val="center"/>
            </w:pPr>
            <w:r>
              <w:t>Médico, enfermeiro</w:t>
            </w:r>
          </w:p>
          <w:p w:rsidR="00374F14" w:rsidRDefault="00374F14" w:rsidP="005C518E">
            <w:pPr>
              <w:ind w:right="-1"/>
              <w:jc w:val="center"/>
            </w:pPr>
            <w:proofErr w:type="gramStart"/>
            <w:r>
              <w:t>ou</w:t>
            </w:r>
            <w:proofErr w:type="gramEnd"/>
            <w:r>
              <w:t xml:space="preserve"> técnico</w:t>
            </w:r>
          </w:p>
          <w:p w:rsidR="00374F14" w:rsidRPr="00D25133" w:rsidRDefault="00374F14" w:rsidP="005C518E">
            <w:pPr>
              <w:ind w:right="-1"/>
              <w:jc w:val="center"/>
            </w:pPr>
            <w:r>
              <w:t>treinado</w:t>
            </w:r>
          </w:p>
        </w:tc>
        <w:tc>
          <w:tcPr>
            <w:tcW w:w="6873" w:type="dxa"/>
          </w:tcPr>
          <w:p w:rsidR="00374F14" w:rsidRDefault="00374F14" w:rsidP="003B57D3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1248" behindDoc="0" locked="0" layoutInCell="1" allowOverlap="1" wp14:anchorId="101CD0FB" wp14:editId="3C89E8FA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4445</wp:posOffset>
                  </wp:positionV>
                  <wp:extent cx="1409700" cy="622396"/>
                  <wp:effectExtent l="0" t="0" r="0" b="6350"/>
                  <wp:wrapSquare wrapText="bothSides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58" cy="625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Ligar o equipamento: botão LIGA</w:t>
            </w:r>
          </w:p>
          <w:p w:rsidR="00374F14" w:rsidRPr="00D25133" w:rsidRDefault="00374F14" w:rsidP="00D52413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t>(canto inferior direito)</w:t>
            </w:r>
          </w:p>
        </w:tc>
      </w:tr>
      <w:tr w:rsidR="00374F14" w:rsidRPr="00D25133" w:rsidTr="00A9365A">
        <w:tc>
          <w:tcPr>
            <w:tcW w:w="2188" w:type="dxa"/>
            <w:vMerge/>
          </w:tcPr>
          <w:p w:rsidR="00374F14" w:rsidRDefault="00374F14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374F14" w:rsidRDefault="00374F14" w:rsidP="00244DFA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 w:rsidRPr="00244DFA">
              <w:t>Abra a camisa, retire ou corte a camisa do paciente</w:t>
            </w:r>
          </w:p>
        </w:tc>
      </w:tr>
      <w:tr w:rsidR="00374F14" w:rsidRPr="00D25133" w:rsidTr="00A9365A">
        <w:tc>
          <w:tcPr>
            <w:tcW w:w="2188" w:type="dxa"/>
            <w:vMerge/>
          </w:tcPr>
          <w:p w:rsidR="00374F14" w:rsidRDefault="00374F14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374F14" w:rsidRPr="00244DFA" w:rsidRDefault="00374F14" w:rsidP="00374F14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 w:rsidRPr="00374F14">
              <w:t>Passar o gel (azul) no tórax do paciente nos locais indicados na imagem acima</w:t>
            </w:r>
          </w:p>
        </w:tc>
      </w:tr>
      <w:tr w:rsidR="00374F14" w:rsidRPr="00D25133" w:rsidTr="00A9365A">
        <w:trPr>
          <w:trHeight w:val="4646"/>
        </w:trPr>
        <w:tc>
          <w:tcPr>
            <w:tcW w:w="2188" w:type="dxa"/>
            <w:vMerge/>
          </w:tcPr>
          <w:p w:rsidR="00374F14" w:rsidRDefault="00374F14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374F14" w:rsidRDefault="00374F14" w:rsidP="00244DFA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3296" behindDoc="0" locked="0" layoutInCell="1" allowOverlap="1" wp14:anchorId="11BB96B7" wp14:editId="6491A06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614045</wp:posOffset>
                  </wp:positionV>
                  <wp:extent cx="2257425" cy="610870"/>
                  <wp:effectExtent l="0" t="0" r="9525" b="0"/>
                  <wp:wrapSquare wrapText="bothSides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2272" behindDoc="0" locked="0" layoutInCell="1" allowOverlap="1" wp14:anchorId="41C46D69" wp14:editId="27A619A1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52705</wp:posOffset>
                  </wp:positionV>
                  <wp:extent cx="2438400" cy="2176266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76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Posicionar as pás sobre o tórax do paciente conforme orientações:</w:t>
            </w:r>
          </w:p>
          <w:p w:rsidR="00374F14" w:rsidRPr="00244DFA" w:rsidRDefault="00374F14" w:rsidP="00F96081">
            <w:pPr>
              <w:pStyle w:val="PargrafodaLista"/>
              <w:numPr>
                <w:ilvl w:val="0"/>
                <w:numId w:val="4"/>
              </w:numPr>
            </w:pPr>
            <w:r w:rsidRPr="00244DFA">
              <w:t xml:space="preserve">A </w:t>
            </w:r>
            <w:r>
              <w:t xml:space="preserve">escrito </w:t>
            </w:r>
            <w:r w:rsidRPr="00244DFA">
              <w:rPr>
                <w:b/>
              </w:rPr>
              <w:t>ESTERNUM</w:t>
            </w:r>
            <w:r>
              <w:t xml:space="preserve"> do</w:t>
            </w:r>
            <w:r w:rsidRPr="00244DFA">
              <w:t xml:space="preserve"> lado DIREITO do PEITO na parte de CIMA</w:t>
            </w:r>
          </w:p>
          <w:p w:rsidR="00374F14" w:rsidRPr="00244DFA" w:rsidRDefault="00374F14" w:rsidP="00D52413">
            <w:pPr>
              <w:pStyle w:val="PargrafodaLista"/>
              <w:numPr>
                <w:ilvl w:val="0"/>
                <w:numId w:val="4"/>
              </w:num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4320" behindDoc="0" locked="0" layoutInCell="1" allowOverlap="1" wp14:anchorId="2A321014" wp14:editId="5D9F99E5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222885</wp:posOffset>
                  </wp:positionV>
                  <wp:extent cx="2333828" cy="596900"/>
                  <wp:effectExtent l="0" t="0" r="9525" b="0"/>
                  <wp:wrapSquare wrapText="bothSides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33828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 escrito </w:t>
            </w:r>
            <w:r w:rsidRPr="00244DFA">
              <w:rPr>
                <w:b/>
              </w:rPr>
              <w:t xml:space="preserve">APEX </w:t>
            </w:r>
            <w:r>
              <w:t>na linha da</w:t>
            </w:r>
            <w:r w:rsidRPr="00244DFA">
              <w:t xml:space="preserve"> AXILA, </w:t>
            </w:r>
            <w:r>
              <w:t>abaixo</w:t>
            </w:r>
            <w:r w:rsidRPr="00244DFA">
              <w:t xml:space="preserve"> onde está o MA</w:t>
            </w:r>
            <w:r>
              <w:t>MILO (quinto espaço intercostal)</w:t>
            </w:r>
          </w:p>
        </w:tc>
      </w:tr>
      <w:tr w:rsidR="00374F14" w:rsidRPr="00D25133" w:rsidTr="00A9365A">
        <w:trPr>
          <w:trHeight w:val="70"/>
        </w:trPr>
        <w:tc>
          <w:tcPr>
            <w:tcW w:w="2188" w:type="dxa"/>
            <w:vMerge w:val="restart"/>
          </w:tcPr>
          <w:p w:rsidR="00374F14" w:rsidRPr="00D25133" w:rsidRDefault="00613F23" w:rsidP="005C518E">
            <w:pPr>
              <w:ind w:right="-1"/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1906270</wp:posOffset>
                  </wp:positionV>
                  <wp:extent cx="1181100" cy="995261"/>
                  <wp:effectExtent l="0" t="0" r="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5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3" w:type="dxa"/>
          </w:tcPr>
          <w:p w:rsidR="00374F14" w:rsidRDefault="00E32AC1" w:rsidP="004417B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6368" behindDoc="0" locked="0" layoutInCell="1" allowOverlap="1" wp14:anchorId="4EDFBCBC" wp14:editId="78584A44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123825</wp:posOffset>
                  </wp:positionV>
                  <wp:extent cx="2133600" cy="581025"/>
                  <wp:effectExtent l="0" t="0" r="0" b="9525"/>
                  <wp:wrapSquare wrapText="bothSides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F14">
              <w:rPr>
                <w:noProof/>
                <w:lang w:eastAsia="pt-BR"/>
              </w:rPr>
              <w:t xml:space="preserve">SEGUIR A SEQUÊNCIA DOS NÚMEROS 1 – 2 e 3 PARA </w:t>
            </w:r>
            <w:r w:rsidR="004C1F8E">
              <w:rPr>
                <w:noProof/>
                <w:lang w:eastAsia="pt-BR"/>
              </w:rPr>
              <w:t>CARDIOVERTER</w:t>
            </w:r>
          </w:p>
          <w:p w:rsidR="00932923" w:rsidRDefault="00932923" w:rsidP="00932923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  <w:p w:rsidR="00374F14" w:rsidRDefault="004C1F8E" w:rsidP="004417B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5584" behindDoc="0" locked="0" layoutInCell="1" allowOverlap="1" wp14:anchorId="1B4F0D25" wp14:editId="42B812F8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413385</wp:posOffset>
                  </wp:positionV>
                  <wp:extent cx="1967865" cy="962025"/>
                  <wp:effectExtent l="0" t="0" r="0" b="9525"/>
                  <wp:wrapSquare wrapText="bothSides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ED4">
              <w:rPr>
                <w:noProof/>
                <w:lang w:eastAsia="pt-BR"/>
              </w:rPr>
              <w:t xml:space="preserve">ONDE ESTÁ 1 (SELETOR DE ENERGIA), </w:t>
            </w:r>
            <w:r w:rsidR="00BC1ED4" w:rsidRPr="00B94563">
              <w:rPr>
                <w:b/>
                <w:noProof/>
                <w:lang w:eastAsia="pt-BR"/>
              </w:rPr>
              <w:t>AP</w:t>
            </w:r>
            <w:r>
              <w:rPr>
                <w:b/>
                <w:noProof/>
                <w:lang w:eastAsia="pt-BR"/>
              </w:rPr>
              <w:t xml:space="preserve">ERTE O BOTÃO PARA A CARGA DE </w:t>
            </w:r>
            <w:r w:rsidRPr="004C1F8E">
              <w:rPr>
                <w:b/>
                <w:noProof/>
                <w:sz w:val="36"/>
                <w:szCs w:val="36"/>
                <w:lang w:eastAsia="pt-BR"/>
              </w:rPr>
              <w:t>80</w:t>
            </w:r>
            <w:r w:rsidR="00BC1ED4" w:rsidRPr="00B94563">
              <w:rPr>
                <w:b/>
                <w:noProof/>
                <w:lang w:eastAsia="pt-BR"/>
              </w:rPr>
              <w:t xml:space="preserve"> JOULES</w:t>
            </w:r>
            <w:r w:rsidR="00BC1ED4">
              <w:rPr>
                <w:noProof/>
                <w:lang w:eastAsia="pt-BR"/>
              </w:rPr>
              <w:t xml:space="preserve"> (equipamento monofásico)</w:t>
            </w:r>
            <w:r>
              <w:rPr>
                <w:noProof/>
                <w:lang w:eastAsia="pt-BR"/>
              </w:rPr>
              <w:t xml:space="preserve"> </w:t>
            </w:r>
          </w:p>
          <w:p w:rsidR="00374F14" w:rsidRDefault="00374F14" w:rsidP="004417B3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</w:tc>
      </w:tr>
      <w:tr w:rsidR="004C1F8E" w:rsidRPr="00D25133" w:rsidTr="00A9365A">
        <w:trPr>
          <w:trHeight w:val="70"/>
        </w:trPr>
        <w:tc>
          <w:tcPr>
            <w:tcW w:w="2188" w:type="dxa"/>
            <w:vMerge/>
          </w:tcPr>
          <w:p w:rsidR="004C1F8E" w:rsidRPr="00D25133" w:rsidRDefault="004C1F8E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4C1F8E" w:rsidRPr="00613F23" w:rsidRDefault="004C1F8E" w:rsidP="004C1F8E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b/>
                <w:i/>
                <w:noProof/>
                <w:sz w:val="28"/>
                <w:szCs w:val="28"/>
                <w:lang w:eastAsia="pt-BR"/>
              </w:rPr>
            </w:pPr>
            <w:r w:rsidRPr="00613F23">
              <w:rPr>
                <w:b/>
                <w:i/>
                <w:noProof/>
                <w:sz w:val="28"/>
                <w:szCs w:val="28"/>
                <w:lang w:eastAsia="pt-BR"/>
              </w:rPr>
              <w:t>ANTES DE ADMINISTRAR O CHOQUE É NECESSÁRIO APERTAR O BOTÃO SINC (SINCRONIZAR) – que irá disparar o choque sobre a onda R</w:t>
            </w:r>
          </w:p>
          <w:p w:rsidR="00613F23" w:rsidRDefault="00613F23" w:rsidP="00613F23">
            <w:pPr>
              <w:jc w:val="both"/>
              <w:rPr>
                <w:noProof/>
                <w:lang w:eastAsia="pt-BR"/>
              </w:rPr>
            </w:pPr>
          </w:p>
          <w:p w:rsidR="00613F23" w:rsidRDefault="00613F23" w:rsidP="00613F23">
            <w:pPr>
              <w:jc w:val="both"/>
              <w:rPr>
                <w:noProof/>
                <w:lang w:eastAsia="pt-BR"/>
              </w:rPr>
            </w:pPr>
          </w:p>
        </w:tc>
      </w:tr>
      <w:tr w:rsidR="00613F23" w:rsidRPr="00D25133" w:rsidTr="00613F23">
        <w:trPr>
          <w:trHeight w:val="5174"/>
        </w:trPr>
        <w:tc>
          <w:tcPr>
            <w:tcW w:w="2188" w:type="dxa"/>
            <w:vMerge/>
          </w:tcPr>
          <w:p w:rsidR="00613F23" w:rsidRPr="00D25133" w:rsidRDefault="00613F23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613F23" w:rsidRDefault="00613F23" w:rsidP="004417B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20704" behindDoc="0" locked="0" layoutInCell="1" allowOverlap="1" wp14:anchorId="57FF6860" wp14:editId="7C540948">
                  <wp:simplePos x="0" y="0"/>
                  <wp:positionH relativeFrom="column">
                    <wp:posOffset>3242310</wp:posOffset>
                  </wp:positionH>
                  <wp:positionV relativeFrom="paragraph">
                    <wp:posOffset>-61595</wp:posOffset>
                  </wp:positionV>
                  <wp:extent cx="1160145" cy="1407795"/>
                  <wp:effectExtent l="9525" t="0" r="0" b="0"/>
                  <wp:wrapSquare wrapText="bothSides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6014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19680" behindDoc="0" locked="0" layoutInCell="1" allowOverlap="1" wp14:anchorId="3EF50A44" wp14:editId="599796F6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-80010</wp:posOffset>
                  </wp:positionV>
                  <wp:extent cx="1372235" cy="1703705"/>
                  <wp:effectExtent l="24765" t="13335" r="24130" b="24130"/>
                  <wp:wrapSquare wrapText="bothSides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2235" cy="1703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18656" behindDoc="0" locked="0" layoutInCell="1" allowOverlap="1" wp14:anchorId="2787476A" wp14:editId="0BCB8481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1852295</wp:posOffset>
                  </wp:positionV>
                  <wp:extent cx="1021715" cy="1678305"/>
                  <wp:effectExtent l="0" t="4445" r="2540" b="2540"/>
                  <wp:wrapSquare wrapText="bothSides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171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t xml:space="preserve">Na parte onde está o número </w:t>
            </w:r>
            <w:r w:rsidRPr="005C3CB3">
              <w:rPr>
                <w:b/>
                <w:noProof/>
                <w:sz w:val="24"/>
                <w:szCs w:val="24"/>
                <w:lang w:eastAsia="pt-BR"/>
              </w:rPr>
              <w:t>2: CARGA</w:t>
            </w:r>
            <w:r>
              <w:rPr>
                <w:noProof/>
                <w:lang w:eastAsia="pt-BR"/>
              </w:rPr>
              <w:t xml:space="preserve"> aperte o botão para carregar as pás de energia para o choque </w:t>
            </w:r>
          </w:p>
          <w:p w:rsidR="00613F23" w:rsidRDefault="00613F23" w:rsidP="00F83644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( A PARTIR DESTE MOMENTO AS PÁS ESTARÃO CARREGADAS E  LUZ VERDE SE ACENDE INDICANDO O CARREGAMENTO. TENHA CUIDADO AO MANUSEAR AS PÁS). </w:t>
            </w:r>
          </w:p>
          <w:p w:rsidR="00613F23" w:rsidRDefault="00613F23" w:rsidP="00F83644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  <w:p w:rsidR="00613F23" w:rsidRDefault="00613F23" w:rsidP="00F83644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  <w:p w:rsidR="00613F23" w:rsidRDefault="00613F23" w:rsidP="00F83644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  <w:p w:rsidR="00613F23" w:rsidRDefault="00613F23" w:rsidP="00E32AC1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Obs.: A qualquer momento pode-se desistir de administrar um choque, podendo descarregar as pás, apertanto o botão ANULA carga: </w:t>
            </w:r>
          </w:p>
          <w:p w:rsidR="00613F23" w:rsidRDefault="00613F23" w:rsidP="00E32AC1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</w:tc>
      </w:tr>
      <w:tr w:rsidR="00374F14" w:rsidRPr="00D25133" w:rsidTr="00A9365A">
        <w:tc>
          <w:tcPr>
            <w:tcW w:w="2188" w:type="dxa"/>
            <w:vMerge/>
          </w:tcPr>
          <w:p w:rsidR="00374F14" w:rsidRPr="00D25133" w:rsidRDefault="00374F14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374F14" w:rsidRDefault="00F83644" w:rsidP="004417B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Certifique-se de que as pás estão no local correto no tórax do paciente</w:t>
            </w:r>
          </w:p>
        </w:tc>
      </w:tr>
      <w:tr w:rsidR="004C1F8E" w:rsidRPr="00D25133" w:rsidTr="00A9365A">
        <w:tc>
          <w:tcPr>
            <w:tcW w:w="2188" w:type="dxa"/>
            <w:vMerge/>
          </w:tcPr>
          <w:p w:rsidR="004C1F8E" w:rsidRPr="00D25133" w:rsidRDefault="004C1F8E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4C1F8E" w:rsidRDefault="004C1F8E" w:rsidP="004417B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Certifique-se que o paciente está inconsciente ou </w:t>
            </w:r>
            <w:r w:rsidRPr="00545579">
              <w:rPr>
                <w:b/>
                <w:noProof/>
                <w:lang w:eastAsia="pt-BR"/>
              </w:rPr>
              <w:t>SEDADO</w:t>
            </w:r>
          </w:p>
        </w:tc>
      </w:tr>
      <w:tr w:rsidR="00F83644" w:rsidRPr="00D25133" w:rsidTr="00A9365A">
        <w:tc>
          <w:tcPr>
            <w:tcW w:w="2188" w:type="dxa"/>
            <w:vMerge/>
          </w:tcPr>
          <w:p w:rsidR="00F83644" w:rsidRPr="00D25133" w:rsidRDefault="00F83644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F83644" w:rsidRDefault="00F83644" w:rsidP="004417B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Certifique-se de que:</w:t>
            </w:r>
          </w:p>
          <w:p w:rsidR="00F83644" w:rsidRDefault="00F83644" w:rsidP="00F83644">
            <w:pPr>
              <w:pStyle w:val="PargrafodaLista"/>
              <w:numPr>
                <w:ilvl w:val="1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Você não está encostado na maca</w:t>
            </w:r>
          </w:p>
          <w:p w:rsidR="00F83644" w:rsidRDefault="00F83644" w:rsidP="00F83644">
            <w:pPr>
              <w:pStyle w:val="PargrafodaLista"/>
              <w:numPr>
                <w:ilvl w:val="1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Ninguém da equipe está encostado na maca</w:t>
            </w:r>
          </w:p>
          <w:p w:rsidR="00F83644" w:rsidRDefault="00F83644" w:rsidP="00F83644">
            <w:pPr>
              <w:pStyle w:val="PargrafodaLista"/>
              <w:numPr>
                <w:ilvl w:val="1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A fonte de oxigênio está temporariamente desligada</w:t>
            </w:r>
          </w:p>
        </w:tc>
      </w:tr>
      <w:tr w:rsidR="00613F23" w:rsidRPr="00D25133" w:rsidTr="00613F23">
        <w:trPr>
          <w:trHeight w:val="3333"/>
        </w:trPr>
        <w:tc>
          <w:tcPr>
            <w:tcW w:w="2188" w:type="dxa"/>
            <w:vMerge/>
          </w:tcPr>
          <w:p w:rsidR="00613F23" w:rsidRPr="00D25133" w:rsidRDefault="00613F23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613F23" w:rsidRPr="005C3CB3" w:rsidRDefault="00613F23" w:rsidP="004417B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b/>
                <w:noProof/>
                <w:lang w:eastAsia="pt-BR"/>
              </w:rPr>
            </w:pPr>
            <w:r w:rsidRPr="005C3CB3"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2752" behindDoc="0" locked="0" layoutInCell="1" allowOverlap="1" wp14:anchorId="67E9519A" wp14:editId="7CEC6C77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17780</wp:posOffset>
                  </wp:positionV>
                  <wp:extent cx="1854200" cy="1114425"/>
                  <wp:effectExtent l="19050" t="19050" r="12700" b="28575"/>
                  <wp:wrapSquare wrapText="bothSides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854200" cy="1114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3CB3">
              <w:rPr>
                <w:b/>
                <w:noProof/>
                <w:lang w:eastAsia="pt-BR"/>
              </w:rPr>
              <w:t>ADMINISTRE A DESFIBRILAÇÃO:</w:t>
            </w:r>
          </w:p>
          <w:p w:rsidR="00613F23" w:rsidRDefault="00613F23" w:rsidP="00F83644">
            <w:pPr>
              <w:pStyle w:val="PargrafodaLista"/>
              <w:numPr>
                <w:ilvl w:val="1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23776" behindDoc="0" locked="0" layoutInCell="1" allowOverlap="1" wp14:anchorId="150A042C" wp14:editId="3C4ED80A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677545</wp:posOffset>
                  </wp:positionV>
                  <wp:extent cx="972820" cy="1395730"/>
                  <wp:effectExtent l="17145" t="20955" r="15875" b="15875"/>
                  <wp:wrapSquare wrapText="bothSides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2820" cy="1395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t>APERTANDO AO MESMO TEMPO OS DOIS BOTÕES (PRETO E VERMELHO) das pás de desfibrilação</w:t>
            </w:r>
          </w:p>
          <w:p w:rsidR="00613F23" w:rsidRPr="00F83644" w:rsidRDefault="00613F23" w:rsidP="00F83644">
            <w:pPr>
              <w:pStyle w:val="PargrafodaLista"/>
              <w:spacing w:after="0" w:line="240" w:lineRule="auto"/>
              <w:jc w:val="both"/>
              <w:rPr>
                <w:b/>
                <w:noProof/>
                <w:sz w:val="32"/>
                <w:szCs w:val="32"/>
                <w:lang w:eastAsia="pt-BR"/>
              </w:rPr>
            </w:pPr>
            <w:r w:rsidRPr="00F83644">
              <w:rPr>
                <w:b/>
                <w:noProof/>
                <w:sz w:val="32"/>
                <w:szCs w:val="32"/>
                <w:lang w:eastAsia="pt-BR"/>
              </w:rPr>
              <w:t>OU</w:t>
            </w:r>
          </w:p>
          <w:p w:rsidR="00613F23" w:rsidRDefault="00613F23" w:rsidP="00F83644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  <w:p w:rsidR="00613F23" w:rsidRDefault="00613F23" w:rsidP="00F83644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Solicite que alguém aperte o botão de número 3, escrito DISPARO, no carrinho: </w:t>
            </w:r>
          </w:p>
        </w:tc>
      </w:tr>
      <w:tr w:rsidR="00374F14" w:rsidRPr="00D25133" w:rsidTr="00A9365A">
        <w:trPr>
          <w:trHeight w:val="578"/>
        </w:trPr>
        <w:tc>
          <w:tcPr>
            <w:tcW w:w="2188" w:type="dxa"/>
            <w:vMerge/>
          </w:tcPr>
          <w:p w:rsidR="00374F14" w:rsidRPr="00D25133" w:rsidRDefault="00374F14" w:rsidP="005C518E">
            <w:pPr>
              <w:ind w:right="-1"/>
              <w:jc w:val="center"/>
            </w:pPr>
          </w:p>
        </w:tc>
        <w:tc>
          <w:tcPr>
            <w:tcW w:w="6873" w:type="dxa"/>
          </w:tcPr>
          <w:p w:rsidR="00374F14" w:rsidRDefault="005C3CB3" w:rsidP="00427B42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OBS.: caso seja necessári</w:t>
            </w:r>
            <w:r w:rsidR="004C1F8E">
              <w:rPr>
                <w:noProof/>
                <w:lang w:eastAsia="pt-BR"/>
              </w:rPr>
              <w:t>o um segundo choque utilizar 160</w:t>
            </w:r>
            <w:r>
              <w:rPr>
                <w:noProof/>
                <w:lang w:eastAsia="pt-BR"/>
              </w:rPr>
              <w:t xml:space="preserve"> JOULES</w:t>
            </w:r>
          </w:p>
        </w:tc>
      </w:tr>
    </w:tbl>
    <w:p w:rsidR="00B940B5" w:rsidRPr="00FF6B5E" w:rsidRDefault="00B940B5" w:rsidP="005C3CB3">
      <w:pPr>
        <w:pStyle w:val="PargrafodaLista"/>
        <w:spacing w:after="0" w:line="240" w:lineRule="auto"/>
        <w:ind w:left="2160" w:right="-1"/>
        <w:jc w:val="both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25133" w:rsidRPr="00D25133" w:rsidTr="00C2675C">
        <w:tc>
          <w:tcPr>
            <w:tcW w:w="9061" w:type="dxa"/>
            <w:shd w:val="clear" w:color="auto" w:fill="D9D9D9" w:themeFill="background1" w:themeFillShade="D9"/>
          </w:tcPr>
          <w:p w:rsidR="00D25133" w:rsidRPr="00D25133" w:rsidRDefault="00D25133" w:rsidP="00D25133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Referências bibliográficas</w:t>
            </w:r>
          </w:p>
        </w:tc>
      </w:tr>
    </w:tbl>
    <w:p w:rsidR="003E6EEA" w:rsidRDefault="00FF6B5E" w:rsidP="003E6EEA">
      <w:pPr>
        <w:spacing w:after="0" w:line="240" w:lineRule="auto"/>
        <w:ind w:right="-1"/>
        <w:jc w:val="both"/>
      </w:pPr>
      <w:r>
        <w:t>Manual do equipamento e diretrizes de reanimação AHA 2020</w:t>
      </w:r>
    </w:p>
    <w:p w:rsidR="007173D0" w:rsidRDefault="007173D0" w:rsidP="003E6EEA">
      <w:pPr>
        <w:spacing w:after="0" w:line="240" w:lineRule="auto"/>
        <w:ind w:right="-1"/>
        <w:jc w:val="both"/>
      </w:pPr>
    </w:p>
    <w:p w:rsidR="007173D0" w:rsidRDefault="007173D0" w:rsidP="003E6EEA">
      <w:pPr>
        <w:spacing w:after="0" w:line="240" w:lineRule="auto"/>
        <w:ind w:right="-1"/>
        <w:jc w:val="both"/>
      </w:pPr>
    </w:p>
    <w:p w:rsidR="007173D0" w:rsidRDefault="007173D0" w:rsidP="003E6EEA">
      <w:pPr>
        <w:spacing w:after="0" w:line="240" w:lineRule="auto"/>
        <w:ind w:right="-1"/>
        <w:jc w:val="both"/>
      </w:pPr>
    </w:p>
    <w:p w:rsidR="007173D0" w:rsidRDefault="007173D0" w:rsidP="003E6EEA">
      <w:pPr>
        <w:spacing w:after="0" w:line="240" w:lineRule="auto"/>
        <w:ind w:right="-1"/>
        <w:jc w:val="both"/>
      </w:pPr>
    </w:p>
    <w:p w:rsidR="007173D0" w:rsidRDefault="007173D0" w:rsidP="003E6EEA">
      <w:pPr>
        <w:spacing w:after="0" w:line="240" w:lineRule="auto"/>
        <w:ind w:right="-1"/>
        <w:jc w:val="both"/>
      </w:pPr>
    </w:p>
    <w:p w:rsidR="007173D0" w:rsidRDefault="007173D0" w:rsidP="003E6EEA">
      <w:pPr>
        <w:spacing w:after="0" w:line="240" w:lineRule="auto"/>
        <w:ind w:right="-1"/>
        <w:jc w:val="both"/>
      </w:pPr>
    </w:p>
    <w:p w:rsidR="007173D0" w:rsidRDefault="007173D0" w:rsidP="007173D0">
      <w:pPr>
        <w:spacing w:after="0" w:line="240" w:lineRule="auto"/>
        <w:ind w:right="-1"/>
        <w:jc w:val="both"/>
        <w:rPr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</w:tblGrid>
      <w:tr w:rsidR="007173D0" w:rsidRPr="003A52FB" w:rsidTr="000E2AD0">
        <w:trPr>
          <w:trHeight w:val="136"/>
        </w:trPr>
        <w:tc>
          <w:tcPr>
            <w:tcW w:w="2268" w:type="dxa"/>
            <w:shd w:val="clear" w:color="auto" w:fill="D9D9D9"/>
          </w:tcPr>
          <w:p w:rsidR="007173D0" w:rsidRPr="002F1CC4" w:rsidRDefault="007173D0" w:rsidP="000E2AD0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Elaborado por:</w:t>
            </w:r>
          </w:p>
        </w:tc>
        <w:tc>
          <w:tcPr>
            <w:tcW w:w="2268" w:type="dxa"/>
            <w:shd w:val="clear" w:color="auto" w:fill="D9D9D9"/>
          </w:tcPr>
          <w:p w:rsidR="007173D0" w:rsidRPr="002F1CC4" w:rsidRDefault="007173D0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Revisado por: </w:t>
            </w:r>
          </w:p>
        </w:tc>
        <w:tc>
          <w:tcPr>
            <w:tcW w:w="2268" w:type="dxa"/>
            <w:shd w:val="clear" w:color="auto" w:fill="D9D9D9"/>
          </w:tcPr>
          <w:p w:rsidR="007173D0" w:rsidRPr="002F1CC4" w:rsidRDefault="007173D0" w:rsidP="000E2AD0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Aprovado por:</w:t>
            </w:r>
          </w:p>
        </w:tc>
        <w:tc>
          <w:tcPr>
            <w:tcW w:w="2268" w:type="dxa"/>
            <w:shd w:val="clear" w:color="auto" w:fill="D9D9D9"/>
          </w:tcPr>
          <w:p w:rsidR="007173D0" w:rsidRPr="002F1CC4" w:rsidRDefault="007173D0" w:rsidP="000E2AD0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Validado por:</w:t>
            </w:r>
          </w:p>
        </w:tc>
      </w:tr>
      <w:tr w:rsidR="007173D0" w:rsidRPr="003A52FB" w:rsidTr="000E2AD0">
        <w:trPr>
          <w:trHeight w:val="958"/>
        </w:trPr>
        <w:tc>
          <w:tcPr>
            <w:tcW w:w="2268" w:type="dxa"/>
          </w:tcPr>
          <w:p w:rsidR="007173D0" w:rsidRDefault="007173D0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7173D0" w:rsidRPr="00BB17D3" w:rsidRDefault="007173D0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MARCOS ALVES PAVIONE</w:t>
            </w:r>
          </w:p>
          <w:p w:rsidR="007173D0" w:rsidRPr="00BB17D3" w:rsidRDefault="007173D0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Diretor Técnico</w:t>
            </w:r>
          </w:p>
        </w:tc>
        <w:tc>
          <w:tcPr>
            <w:tcW w:w="2268" w:type="dxa"/>
          </w:tcPr>
          <w:p w:rsidR="007173D0" w:rsidRDefault="007173D0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7173D0" w:rsidRPr="00BB17D3" w:rsidRDefault="007173D0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MARCOS ALVES PAVIONE</w:t>
            </w:r>
          </w:p>
          <w:p w:rsidR="007173D0" w:rsidRPr="00BB17D3" w:rsidRDefault="007173D0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Diretor Técnico</w:t>
            </w:r>
          </w:p>
        </w:tc>
        <w:tc>
          <w:tcPr>
            <w:tcW w:w="2268" w:type="dxa"/>
          </w:tcPr>
          <w:p w:rsidR="007173D0" w:rsidRDefault="007173D0" w:rsidP="000E2AD0">
            <w:pPr>
              <w:pStyle w:val="Rodap"/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  <w:p w:rsidR="007173D0" w:rsidRPr="00BB17D3" w:rsidRDefault="00822289" w:rsidP="000E2AD0">
            <w:pPr>
              <w:pStyle w:val="Rodap"/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DERIJULIE SIQUEIRA</w:t>
            </w:r>
            <w:bookmarkStart w:id="0" w:name="_GoBack"/>
            <w:bookmarkEnd w:id="0"/>
          </w:p>
          <w:p w:rsidR="007173D0" w:rsidRPr="00BB17D3" w:rsidRDefault="007173D0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rFonts w:cs="Arial"/>
                <w:sz w:val="18"/>
                <w:szCs w:val="18"/>
              </w:rPr>
              <w:t>Gerente de Enfermagem</w:t>
            </w:r>
          </w:p>
        </w:tc>
        <w:tc>
          <w:tcPr>
            <w:tcW w:w="2268" w:type="dxa"/>
          </w:tcPr>
          <w:p w:rsidR="007173D0" w:rsidRDefault="007173D0" w:rsidP="000E2AD0">
            <w:pPr>
              <w:pStyle w:val="Rodap"/>
              <w:spacing w:line="276" w:lineRule="auto"/>
              <w:ind w:left="102" w:hanging="102"/>
              <w:jc w:val="center"/>
              <w:rPr>
                <w:sz w:val="18"/>
                <w:szCs w:val="18"/>
              </w:rPr>
            </w:pPr>
          </w:p>
          <w:p w:rsidR="007173D0" w:rsidRPr="00BB17D3" w:rsidRDefault="007173D0" w:rsidP="000E2AD0">
            <w:pPr>
              <w:pStyle w:val="Rodap"/>
              <w:spacing w:line="276" w:lineRule="auto"/>
              <w:ind w:left="102" w:hanging="102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 xml:space="preserve">ULLY MARIANNE F. LEMOS </w:t>
            </w:r>
          </w:p>
          <w:p w:rsidR="007173D0" w:rsidRPr="00BB17D3" w:rsidRDefault="007173D0" w:rsidP="000E2AD0">
            <w:pPr>
              <w:pStyle w:val="Rodap"/>
              <w:spacing w:line="276" w:lineRule="auto"/>
              <w:ind w:left="102" w:hanging="10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Coord. </w:t>
            </w:r>
            <w:r w:rsidRPr="00BB17D3">
              <w:rPr>
                <w:sz w:val="18"/>
                <w:szCs w:val="18"/>
              </w:rPr>
              <w:t>da Qualidade</w:t>
            </w:r>
          </w:p>
        </w:tc>
      </w:tr>
      <w:tr w:rsidR="007173D0" w:rsidRPr="003A52FB" w:rsidTr="000E2AD0">
        <w:trPr>
          <w:trHeight w:val="70"/>
        </w:trPr>
        <w:tc>
          <w:tcPr>
            <w:tcW w:w="2268" w:type="dxa"/>
            <w:shd w:val="clear" w:color="auto" w:fill="D9D9D9" w:themeFill="background1" w:themeFillShade="D9"/>
          </w:tcPr>
          <w:p w:rsidR="007173D0" w:rsidRPr="002F1CC4" w:rsidRDefault="007173D0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03/03/2021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7173D0" w:rsidRPr="002F1CC4" w:rsidRDefault="007173D0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12/04/2024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7173D0" w:rsidRPr="002F1CC4" w:rsidRDefault="007173D0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16/04/2024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7173D0" w:rsidRPr="002F1CC4" w:rsidRDefault="007173D0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17/04/2024</w:t>
            </w:r>
          </w:p>
        </w:tc>
      </w:tr>
      <w:tr w:rsidR="007173D0" w:rsidRPr="003A52FB" w:rsidTr="000E2AD0">
        <w:trPr>
          <w:trHeight w:val="1762"/>
        </w:trPr>
        <w:tc>
          <w:tcPr>
            <w:tcW w:w="9072" w:type="dxa"/>
            <w:gridSpan w:val="4"/>
            <w:shd w:val="clear" w:color="auto" w:fill="FFFFFF" w:themeFill="background1"/>
          </w:tcPr>
          <w:p w:rsidR="007173D0" w:rsidRDefault="007173D0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Assinaturas e carimbo: </w:t>
            </w:r>
          </w:p>
          <w:p w:rsidR="007173D0" w:rsidRPr="002F1CC4" w:rsidRDefault="007173D0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pt-BR"/>
              </w:rPr>
              <w:t xml:space="preserve">             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C98F008" wp14:editId="123D583F">
                  <wp:extent cx="1313805" cy="427990"/>
                  <wp:effectExtent l="0" t="0" r="127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 Marcos Pavio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40" cy="4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66F2DBF" wp14:editId="023ACF75">
                  <wp:extent cx="1260393" cy="659028"/>
                  <wp:effectExtent l="0" t="0" r="0" b="825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rijulie Siqueira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16" cy="66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5357187" wp14:editId="0E512077">
                  <wp:extent cx="1134777" cy="710565"/>
                  <wp:effectExtent l="0" t="0" r="825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lly Marianne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24" cy="71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3D0" w:rsidRDefault="007173D0" w:rsidP="007173D0">
      <w:pPr>
        <w:spacing w:after="0" w:line="240" w:lineRule="auto"/>
        <w:ind w:right="-1"/>
        <w:jc w:val="both"/>
        <w:rPr>
          <w:sz w:val="24"/>
          <w:szCs w:val="24"/>
        </w:rPr>
      </w:pPr>
    </w:p>
    <w:p w:rsidR="007173D0" w:rsidRPr="007250FD" w:rsidRDefault="007173D0" w:rsidP="007173D0">
      <w:pPr>
        <w:spacing w:after="0" w:line="240" w:lineRule="auto"/>
        <w:ind w:right="-1"/>
        <w:rPr>
          <w:b/>
        </w:rPr>
      </w:pPr>
      <w:r>
        <w:rPr>
          <w:b/>
        </w:rPr>
        <w:t>Histórico das últimas duas r</w:t>
      </w:r>
      <w:r w:rsidRPr="007250FD">
        <w:rPr>
          <w:b/>
        </w:rPr>
        <w:t>evisões</w:t>
      </w:r>
    </w:p>
    <w:tbl>
      <w:tblPr>
        <w:tblpPr w:leftFromText="180" w:rightFromText="180" w:vertAnchor="text" w:horzAnchor="margin" w:tblpY="6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6662"/>
        <w:gridCol w:w="1559"/>
      </w:tblGrid>
      <w:tr w:rsidR="007173D0" w:rsidRPr="00AB0CB4" w:rsidTr="000E2AD0">
        <w:trPr>
          <w:trHeight w:val="147"/>
        </w:trPr>
        <w:tc>
          <w:tcPr>
            <w:tcW w:w="846" w:type="dxa"/>
            <w:shd w:val="clear" w:color="auto" w:fill="D9D9D9" w:themeFill="background1" w:themeFillShade="D9"/>
            <w:noWrap/>
            <w:vAlign w:val="center"/>
            <w:hideMark/>
          </w:tcPr>
          <w:p w:rsidR="007173D0" w:rsidRPr="007250FD" w:rsidRDefault="007173D0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:rsidR="007173D0" w:rsidRPr="007250FD" w:rsidRDefault="007173D0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das alterações: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7173D0" w:rsidRPr="007250FD" w:rsidRDefault="007173D0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</w:p>
        </w:tc>
      </w:tr>
      <w:tr w:rsidR="007173D0" w:rsidRPr="00AB0CB4" w:rsidTr="000E2AD0">
        <w:trPr>
          <w:trHeight w:val="330"/>
        </w:trPr>
        <w:tc>
          <w:tcPr>
            <w:tcW w:w="846" w:type="dxa"/>
            <w:shd w:val="clear" w:color="auto" w:fill="auto"/>
            <w:noWrap/>
            <w:vAlign w:val="center"/>
          </w:tcPr>
          <w:p w:rsidR="007173D0" w:rsidRPr="008505FB" w:rsidRDefault="007173D0" w:rsidP="000E2AD0">
            <w:pPr>
              <w:pStyle w:val="Rodap"/>
              <w:spacing w:line="276" w:lineRule="auto"/>
              <w:rPr>
                <w:rFonts w:ascii="Arial" w:hAnsi="Arial" w:cs="Arial"/>
                <w:b/>
              </w:rPr>
            </w:pPr>
            <w:r w:rsidRPr="008505FB">
              <w:t>1.</w:t>
            </w:r>
          </w:p>
        </w:tc>
        <w:tc>
          <w:tcPr>
            <w:tcW w:w="6662" w:type="dxa"/>
          </w:tcPr>
          <w:p w:rsidR="007173D0" w:rsidRPr="00065B5C" w:rsidRDefault="007173D0" w:rsidP="007173D0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Ajuste conforme gestão de documentos (2 anos)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173D0" w:rsidRPr="00065B5C" w:rsidRDefault="007173D0" w:rsidP="000E2AD0">
            <w:pPr>
              <w:rPr>
                <w:rFonts w:cstheme="minorHAnsi"/>
              </w:rPr>
            </w:pPr>
            <w:r>
              <w:rPr>
                <w:rFonts w:cstheme="minorHAnsi"/>
              </w:rPr>
              <w:t>12/04/2024</w:t>
            </w:r>
          </w:p>
        </w:tc>
      </w:tr>
      <w:tr w:rsidR="007173D0" w:rsidRPr="00AB0CB4" w:rsidTr="000E2AD0">
        <w:trPr>
          <w:trHeight w:val="330"/>
        </w:trPr>
        <w:tc>
          <w:tcPr>
            <w:tcW w:w="846" w:type="dxa"/>
            <w:shd w:val="clear" w:color="auto" w:fill="auto"/>
            <w:noWrap/>
            <w:vAlign w:val="center"/>
          </w:tcPr>
          <w:p w:rsidR="007173D0" w:rsidRPr="008505FB" w:rsidRDefault="007173D0" w:rsidP="000E2AD0">
            <w:pPr>
              <w:pStyle w:val="Rodap"/>
              <w:spacing w:line="276" w:lineRule="auto"/>
            </w:pPr>
            <w:r w:rsidRPr="008505FB">
              <w:t>2.</w:t>
            </w:r>
          </w:p>
        </w:tc>
        <w:tc>
          <w:tcPr>
            <w:tcW w:w="6662" w:type="dxa"/>
          </w:tcPr>
          <w:p w:rsidR="007173D0" w:rsidRPr="00065B5C" w:rsidRDefault="007173D0" w:rsidP="000E2AD0">
            <w:pPr>
              <w:spacing w:before="240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173D0" w:rsidRPr="00065B5C" w:rsidRDefault="007173D0" w:rsidP="000E2AD0">
            <w:pPr>
              <w:rPr>
                <w:rFonts w:cstheme="minorHAnsi"/>
                <w:szCs w:val="20"/>
              </w:rPr>
            </w:pPr>
          </w:p>
        </w:tc>
      </w:tr>
    </w:tbl>
    <w:p w:rsidR="007173D0" w:rsidRDefault="007173D0" w:rsidP="007173D0"/>
    <w:p w:rsidR="007173D0" w:rsidRPr="00FF6B5E" w:rsidRDefault="007173D0" w:rsidP="003E6EEA">
      <w:pPr>
        <w:spacing w:after="0" w:line="240" w:lineRule="auto"/>
        <w:ind w:right="-1"/>
        <w:jc w:val="both"/>
      </w:pPr>
    </w:p>
    <w:sectPr w:rsidR="007173D0" w:rsidRPr="00FF6B5E" w:rsidSect="003E6EEA">
      <w:headerReference w:type="default" r:id="rId25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75F" w:rsidRDefault="00F9475F" w:rsidP="003E6EEA">
      <w:pPr>
        <w:spacing w:after="0" w:line="240" w:lineRule="auto"/>
      </w:pPr>
      <w:r>
        <w:separator/>
      </w:r>
    </w:p>
  </w:endnote>
  <w:endnote w:type="continuationSeparator" w:id="0">
    <w:p w:rsidR="00F9475F" w:rsidRDefault="00F9475F" w:rsidP="003E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75F" w:rsidRDefault="00F9475F" w:rsidP="003E6EEA">
      <w:pPr>
        <w:spacing w:after="0" w:line="240" w:lineRule="auto"/>
      </w:pPr>
      <w:r>
        <w:separator/>
      </w:r>
    </w:p>
  </w:footnote>
  <w:footnote w:type="continuationSeparator" w:id="0">
    <w:p w:rsidR="00F9475F" w:rsidRDefault="00F9475F" w:rsidP="003E6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436"/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3"/>
      <w:gridCol w:w="4878"/>
      <w:gridCol w:w="1889"/>
      <w:gridCol w:w="1087"/>
    </w:tblGrid>
    <w:tr w:rsidR="00C2675C" w:rsidRPr="003A52FB" w:rsidTr="003E6EEA">
      <w:trPr>
        <w:trHeight w:val="165"/>
      </w:trPr>
      <w:tc>
        <w:tcPr>
          <w:tcW w:w="1213" w:type="dxa"/>
          <w:vMerge w:val="restart"/>
        </w:tcPr>
        <w:p w:rsidR="00C2675C" w:rsidRPr="003A52FB" w:rsidRDefault="007173D0" w:rsidP="003E6EEA">
          <w:pPr>
            <w:pStyle w:val="Cabealho"/>
            <w:ind w:left="-75" w:firstLine="75"/>
            <w:rPr>
              <w:rFonts w:cs="Arial"/>
            </w:rPr>
          </w:pPr>
          <w:r>
            <w:rPr>
              <w:rFonts w:cs="Arial"/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1DB78A8F" wp14:editId="254B5662">
                <wp:simplePos x="0" y="0"/>
                <wp:positionH relativeFrom="column">
                  <wp:posOffset>-132867</wp:posOffset>
                </wp:positionH>
                <wp:positionV relativeFrom="paragraph">
                  <wp:posOffset>-25984</wp:posOffset>
                </wp:positionV>
                <wp:extent cx="899769" cy="899769"/>
                <wp:effectExtent l="0" t="0" r="0" b="0"/>
                <wp:wrapNone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69" cy="899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2675C" w:rsidRPr="003A52FB" w:rsidRDefault="00C2675C" w:rsidP="003E6EEA">
          <w:pPr>
            <w:jc w:val="center"/>
            <w:rPr>
              <w:rFonts w:cs="Arial"/>
            </w:rPr>
          </w:pPr>
        </w:p>
      </w:tc>
      <w:tc>
        <w:tcPr>
          <w:tcW w:w="4878" w:type="dxa"/>
          <w:vMerge w:val="restart"/>
          <w:shd w:val="clear" w:color="auto" w:fill="D9D9D9"/>
        </w:tcPr>
        <w:p w:rsidR="00C2675C" w:rsidRPr="0001281D" w:rsidRDefault="00C2675C" w:rsidP="003E6EEA">
          <w:pPr>
            <w:pStyle w:val="Cabealho"/>
            <w:spacing w:before="240" w:after="120"/>
            <w:jc w:val="center"/>
            <w:rPr>
              <w:rFonts w:cs="Arial"/>
              <w:b/>
              <w:sz w:val="24"/>
              <w:szCs w:val="24"/>
            </w:rPr>
          </w:pPr>
          <w:r w:rsidRPr="0001281D">
            <w:rPr>
              <w:rFonts w:cs="Arial"/>
              <w:b/>
              <w:sz w:val="24"/>
              <w:szCs w:val="24"/>
            </w:rPr>
            <w:t>PROCEDIMENTO OPERACIONAL PADRÃO</w:t>
          </w:r>
        </w:p>
      </w:tc>
      <w:tc>
        <w:tcPr>
          <w:tcW w:w="1889" w:type="dxa"/>
          <w:shd w:val="clear" w:color="auto" w:fill="D9D9D9"/>
        </w:tcPr>
        <w:p w:rsidR="00C2675C" w:rsidRPr="003E6EEA" w:rsidRDefault="00C2675C" w:rsidP="003E6EEA">
          <w:pPr>
            <w:pStyle w:val="Cabealho"/>
            <w:jc w:val="center"/>
            <w:rPr>
              <w:rFonts w:cs="Arial"/>
              <w:b/>
              <w:sz w:val="18"/>
              <w:szCs w:val="18"/>
            </w:rPr>
          </w:pPr>
          <w:r w:rsidRPr="003E6EEA">
            <w:rPr>
              <w:rFonts w:cs="Arial"/>
              <w:sz w:val="18"/>
              <w:szCs w:val="18"/>
            </w:rPr>
            <w:t xml:space="preserve"> </w:t>
          </w:r>
          <w:r w:rsidRPr="003E6EEA">
            <w:rPr>
              <w:rFonts w:cs="Arial"/>
              <w:b/>
              <w:sz w:val="18"/>
              <w:szCs w:val="18"/>
              <w:shd w:val="clear" w:color="auto" w:fill="D9D9D9"/>
            </w:rPr>
            <w:t>Código do Documento</w:t>
          </w:r>
        </w:p>
      </w:tc>
      <w:tc>
        <w:tcPr>
          <w:tcW w:w="1087" w:type="dxa"/>
          <w:shd w:val="clear" w:color="auto" w:fill="D9D9D9"/>
          <w:vAlign w:val="center"/>
        </w:tcPr>
        <w:sdt>
          <w:sdtPr>
            <w:rPr>
              <w:sz w:val="18"/>
              <w:szCs w:val="18"/>
            </w:rPr>
            <w:id w:val="-1509053293"/>
            <w:docPartObj>
              <w:docPartGallery w:val="Page Numbers (Top of Page)"/>
              <w:docPartUnique/>
            </w:docPartObj>
          </w:sdtPr>
          <w:sdtEndPr/>
          <w:sdtContent>
            <w:p w:rsidR="00C2675C" w:rsidRPr="003E6EEA" w:rsidRDefault="00C2675C" w:rsidP="003E6EEA">
              <w:pPr>
                <w:pStyle w:val="Cabealho"/>
                <w:jc w:val="center"/>
                <w:rPr>
                  <w:rFonts w:cs="Arial"/>
                  <w:b/>
                  <w:sz w:val="18"/>
                  <w:szCs w:val="18"/>
                </w:rPr>
              </w:pPr>
              <w:r>
                <w:rPr>
                  <w:b/>
                  <w:sz w:val="18"/>
                  <w:szCs w:val="18"/>
                </w:rPr>
                <w:t>Página</w:t>
              </w:r>
            </w:p>
          </w:sdtContent>
        </w:sdt>
      </w:tc>
    </w:tr>
    <w:tr w:rsidR="00C2675C" w:rsidRPr="003A52FB" w:rsidTr="003E6EEA">
      <w:trPr>
        <w:trHeight w:val="304"/>
      </w:trPr>
      <w:tc>
        <w:tcPr>
          <w:tcW w:w="1213" w:type="dxa"/>
          <w:vMerge/>
        </w:tcPr>
        <w:p w:rsidR="00C2675C" w:rsidRPr="003A52FB" w:rsidRDefault="00C2675C" w:rsidP="003E6EEA">
          <w:pPr>
            <w:pStyle w:val="Cabealho"/>
            <w:rPr>
              <w:rFonts w:cs="Arial"/>
              <w:noProof/>
              <w:lang w:eastAsia="pt-BR"/>
            </w:rPr>
          </w:pPr>
        </w:p>
      </w:tc>
      <w:tc>
        <w:tcPr>
          <w:tcW w:w="4878" w:type="dxa"/>
          <w:vMerge/>
          <w:shd w:val="clear" w:color="auto" w:fill="D9D9D9"/>
        </w:tcPr>
        <w:p w:rsidR="00C2675C" w:rsidRPr="003A52FB" w:rsidRDefault="00C2675C" w:rsidP="003E6EEA">
          <w:pPr>
            <w:pStyle w:val="Cabealho"/>
            <w:spacing w:before="120" w:after="120"/>
            <w:jc w:val="center"/>
            <w:rPr>
              <w:rFonts w:cs="Arial"/>
            </w:rPr>
          </w:pPr>
        </w:p>
      </w:tc>
      <w:tc>
        <w:tcPr>
          <w:tcW w:w="1889" w:type="dxa"/>
        </w:tcPr>
        <w:p w:rsidR="00C2675C" w:rsidRPr="00C01416" w:rsidRDefault="00A82EC5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POP.DT.013</w:t>
          </w:r>
        </w:p>
      </w:tc>
      <w:tc>
        <w:tcPr>
          <w:tcW w:w="1087" w:type="dxa"/>
        </w:tcPr>
        <w:p w:rsidR="00C2675C" w:rsidRPr="003E6EEA" w:rsidRDefault="00C2675C" w:rsidP="003E6EEA">
          <w:pPr>
            <w:pStyle w:val="Cabealho"/>
            <w:jc w:val="center"/>
            <w:rPr>
              <w:color w:val="000000" w:themeColor="text1"/>
            </w:rPr>
          </w:pP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PAGE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822289">
            <w:rPr>
              <w:bCs/>
              <w:noProof/>
              <w:color w:val="000000" w:themeColor="text1"/>
            </w:rPr>
            <w:t>4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  <w:r w:rsidRPr="003E6EEA">
            <w:rPr>
              <w:color w:val="000000" w:themeColor="text1"/>
            </w:rPr>
            <w:t xml:space="preserve"> / 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NUMPAGES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822289">
            <w:rPr>
              <w:bCs/>
              <w:noProof/>
              <w:color w:val="000000" w:themeColor="text1"/>
            </w:rPr>
            <w:t>4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</w:p>
      </w:tc>
    </w:tr>
    <w:tr w:rsidR="00C2675C" w:rsidRPr="003A52FB" w:rsidTr="003E6EEA">
      <w:trPr>
        <w:trHeight w:val="207"/>
      </w:trPr>
      <w:tc>
        <w:tcPr>
          <w:tcW w:w="1213" w:type="dxa"/>
          <w:vMerge/>
        </w:tcPr>
        <w:p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 w:val="restart"/>
          <w:vAlign w:val="center"/>
        </w:tcPr>
        <w:p w:rsidR="00C2675C" w:rsidRPr="00034102" w:rsidRDefault="00423A2D" w:rsidP="00053DC0">
          <w:pPr>
            <w:pStyle w:val="Cabealho"/>
            <w:jc w:val="center"/>
            <w:rPr>
              <w:rFonts w:cs="Arial"/>
              <w:sz w:val="24"/>
              <w:szCs w:val="24"/>
            </w:rPr>
          </w:pPr>
          <w:r>
            <w:rPr>
              <w:rFonts w:cs="Arial"/>
              <w:sz w:val="24"/>
              <w:szCs w:val="24"/>
            </w:rPr>
            <w:t xml:space="preserve">CARDIOVERSÃO- </w:t>
          </w:r>
          <w:r w:rsidR="00053DC0">
            <w:rPr>
              <w:rFonts w:cs="Arial"/>
              <w:sz w:val="24"/>
              <w:szCs w:val="24"/>
            </w:rPr>
            <w:t>ECAFIX DF</w:t>
          </w:r>
          <w:r>
            <w:rPr>
              <w:rFonts w:cs="Arial"/>
              <w:sz w:val="24"/>
              <w:szCs w:val="24"/>
            </w:rPr>
            <w:t xml:space="preserve">- </w:t>
          </w:r>
          <w:r w:rsidR="00B94563">
            <w:rPr>
              <w:rFonts w:cs="Arial"/>
              <w:sz w:val="24"/>
              <w:szCs w:val="24"/>
            </w:rPr>
            <w:t>ADULTO</w:t>
          </w:r>
        </w:p>
      </w:tc>
      <w:tc>
        <w:tcPr>
          <w:tcW w:w="1889" w:type="dxa"/>
          <w:shd w:val="clear" w:color="auto" w:fill="D9D9D9"/>
        </w:tcPr>
        <w:p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Especialidade</w:t>
          </w:r>
        </w:p>
      </w:tc>
      <w:tc>
        <w:tcPr>
          <w:tcW w:w="1087" w:type="dxa"/>
          <w:shd w:val="clear" w:color="auto" w:fill="D9D9D9"/>
        </w:tcPr>
        <w:p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Revisão</w:t>
          </w:r>
        </w:p>
      </w:tc>
    </w:tr>
    <w:tr w:rsidR="00C2675C" w:rsidRPr="003A52FB" w:rsidTr="003E6EEA">
      <w:trPr>
        <w:trHeight w:val="395"/>
      </w:trPr>
      <w:tc>
        <w:tcPr>
          <w:tcW w:w="1213" w:type="dxa"/>
          <w:vMerge/>
        </w:tcPr>
        <w:p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/>
        </w:tcPr>
        <w:p w:rsidR="00C2675C" w:rsidRPr="003A52FB" w:rsidRDefault="00C2675C" w:rsidP="003E6EEA">
          <w:pPr>
            <w:pStyle w:val="Cabealho"/>
            <w:spacing w:before="120" w:after="120"/>
            <w:rPr>
              <w:rFonts w:cs="Arial"/>
            </w:rPr>
          </w:pPr>
        </w:p>
      </w:tc>
      <w:tc>
        <w:tcPr>
          <w:tcW w:w="1889" w:type="dxa"/>
          <w:vAlign w:val="center"/>
        </w:tcPr>
        <w:p w:rsidR="00C2675C" w:rsidRPr="00C01416" w:rsidRDefault="003B57D3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TODOS</w:t>
          </w:r>
        </w:p>
      </w:tc>
      <w:tc>
        <w:tcPr>
          <w:tcW w:w="1087" w:type="dxa"/>
          <w:vAlign w:val="center"/>
        </w:tcPr>
        <w:p w:rsidR="00C2675C" w:rsidRPr="00B3202E" w:rsidRDefault="007173D0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1</w:t>
          </w:r>
        </w:p>
      </w:tc>
    </w:tr>
  </w:tbl>
  <w:p w:rsidR="00C2675C" w:rsidRDefault="00C267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86E0A"/>
    <w:multiLevelType w:val="hybridMultilevel"/>
    <w:tmpl w:val="8990FD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7656D"/>
    <w:multiLevelType w:val="hybridMultilevel"/>
    <w:tmpl w:val="9EA0D088"/>
    <w:lvl w:ilvl="0" w:tplc="A9F6EC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E25534"/>
    <w:multiLevelType w:val="hybridMultilevel"/>
    <w:tmpl w:val="5EB493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71790"/>
    <w:multiLevelType w:val="hybridMultilevel"/>
    <w:tmpl w:val="46EE836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B573EB5"/>
    <w:multiLevelType w:val="hybridMultilevel"/>
    <w:tmpl w:val="332447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EA"/>
    <w:rsid w:val="000303FA"/>
    <w:rsid w:val="00053DC0"/>
    <w:rsid w:val="000D2D09"/>
    <w:rsid w:val="000D6A95"/>
    <w:rsid w:val="00111F6E"/>
    <w:rsid w:val="001511C1"/>
    <w:rsid w:val="001D2E18"/>
    <w:rsid w:val="001D4EF8"/>
    <w:rsid w:val="001F3D1E"/>
    <w:rsid w:val="002276C6"/>
    <w:rsid w:val="00244DFA"/>
    <w:rsid w:val="002B2BE8"/>
    <w:rsid w:val="00342C86"/>
    <w:rsid w:val="003456FC"/>
    <w:rsid w:val="00374F14"/>
    <w:rsid w:val="003A31AB"/>
    <w:rsid w:val="003B57D3"/>
    <w:rsid w:val="003E6EEA"/>
    <w:rsid w:val="00415FC8"/>
    <w:rsid w:val="00423A2D"/>
    <w:rsid w:val="00427B42"/>
    <w:rsid w:val="004417B3"/>
    <w:rsid w:val="00460650"/>
    <w:rsid w:val="004764C6"/>
    <w:rsid w:val="00476E8E"/>
    <w:rsid w:val="00484906"/>
    <w:rsid w:val="004C1F8E"/>
    <w:rsid w:val="00545579"/>
    <w:rsid w:val="005640B9"/>
    <w:rsid w:val="005908A7"/>
    <w:rsid w:val="005B6A07"/>
    <w:rsid w:val="005C3CB3"/>
    <w:rsid w:val="005C518E"/>
    <w:rsid w:val="00613F23"/>
    <w:rsid w:val="00634465"/>
    <w:rsid w:val="00635B43"/>
    <w:rsid w:val="007173D0"/>
    <w:rsid w:val="00723F41"/>
    <w:rsid w:val="00740E73"/>
    <w:rsid w:val="00747CAD"/>
    <w:rsid w:val="0078743D"/>
    <w:rsid w:val="007A18FD"/>
    <w:rsid w:val="007B3F7E"/>
    <w:rsid w:val="007B73EF"/>
    <w:rsid w:val="00822289"/>
    <w:rsid w:val="00830475"/>
    <w:rsid w:val="009219B3"/>
    <w:rsid w:val="00932923"/>
    <w:rsid w:val="0099097F"/>
    <w:rsid w:val="00A82EC5"/>
    <w:rsid w:val="00A9365A"/>
    <w:rsid w:val="00B6184B"/>
    <w:rsid w:val="00B940B5"/>
    <w:rsid w:val="00B94563"/>
    <w:rsid w:val="00BC1ED4"/>
    <w:rsid w:val="00BE6EC2"/>
    <w:rsid w:val="00C01416"/>
    <w:rsid w:val="00C24444"/>
    <w:rsid w:val="00C2675C"/>
    <w:rsid w:val="00C34ED3"/>
    <w:rsid w:val="00C448BC"/>
    <w:rsid w:val="00C52F91"/>
    <w:rsid w:val="00CC2901"/>
    <w:rsid w:val="00CD1D6E"/>
    <w:rsid w:val="00CD2FCA"/>
    <w:rsid w:val="00D2338C"/>
    <w:rsid w:val="00D25133"/>
    <w:rsid w:val="00D52413"/>
    <w:rsid w:val="00E32AC1"/>
    <w:rsid w:val="00E57857"/>
    <w:rsid w:val="00E714B2"/>
    <w:rsid w:val="00E7188A"/>
    <w:rsid w:val="00E727C7"/>
    <w:rsid w:val="00E92FD7"/>
    <w:rsid w:val="00EB278F"/>
    <w:rsid w:val="00EF1DAB"/>
    <w:rsid w:val="00F044C4"/>
    <w:rsid w:val="00F070D1"/>
    <w:rsid w:val="00F83644"/>
    <w:rsid w:val="00F92A69"/>
    <w:rsid w:val="00F9475F"/>
    <w:rsid w:val="00F96081"/>
    <w:rsid w:val="00FA49C5"/>
    <w:rsid w:val="00FF65BD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7C9B05"/>
  <w15:chartTrackingRefBased/>
  <w15:docId w15:val="{917DBF1A-9E89-4E81-8CB4-91EC4B3E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E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EEA"/>
  </w:style>
  <w:style w:type="paragraph" w:styleId="Rodap">
    <w:name w:val="footer"/>
    <w:basedOn w:val="Normal"/>
    <w:link w:val="Rodap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EEA"/>
  </w:style>
  <w:style w:type="table" w:styleId="Tabelacomgrade">
    <w:name w:val="Table Grid"/>
    <w:basedOn w:val="Tabelanormal"/>
    <w:uiPriority w:val="39"/>
    <w:rsid w:val="003E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C51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2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CCIH</dc:creator>
  <cp:keywords/>
  <dc:description/>
  <cp:lastModifiedBy>Lara Rangel Albuquerque Melo</cp:lastModifiedBy>
  <cp:revision>3</cp:revision>
  <cp:lastPrinted>2021-06-08T10:49:00Z</cp:lastPrinted>
  <dcterms:created xsi:type="dcterms:W3CDTF">2024-04-12T15:15:00Z</dcterms:created>
  <dcterms:modified xsi:type="dcterms:W3CDTF">2024-04-17T14:41:00Z</dcterms:modified>
</cp:coreProperties>
</file>